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C64" w:rsidRPr="00DD2224" w:rsidRDefault="008F6C64" w:rsidP="008F6C64">
      <w:pPr>
        <w:pStyle w:val="afe"/>
        <w:keepNext/>
        <w:jc w:val="right"/>
        <w:rPr>
          <w:rFonts w:ascii="Times New Roman" w:hAnsi="Times New Roman"/>
          <w:b/>
          <w:color w:val="000022"/>
        </w:rPr>
      </w:pPr>
    </w:p>
    <w:p w:rsidR="008F6C64" w:rsidRPr="00DD2224" w:rsidRDefault="008F6C64" w:rsidP="008F6C64">
      <w:pPr>
        <w:pStyle w:val="afe"/>
        <w:keepNext/>
        <w:jc w:val="right"/>
        <w:rPr>
          <w:rFonts w:ascii="Times New Roman" w:hAnsi="Times New Roman"/>
          <w:b/>
          <w:color w:val="000022"/>
        </w:rPr>
      </w:pPr>
    </w:p>
    <w:p w:rsidR="008F6C64" w:rsidRPr="00DD2224" w:rsidRDefault="008F6C64" w:rsidP="008F6C64">
      <w:pPr>
        <w:pStyle w:val="afe"/>
        <w:keepNext/>
        <w:jc w:val="right"/>
        <w:rPr>
          <w:rFonts w:ascii="Times New Roman" w:hAnsi="Times New Roman"/>
          <w:b/>
          <w:color w:val="000022"/>
        </w:rPr>
      </w:pPr>
    </w:p>
    <w:p w:rsidR="008F6C64" w:rsidRPr="00DD2224" w:rsidRDefault="008F6C64" w:rsidP="008F6C64">
      <w:pPr>
        <w:pStyle w:val="afe"/>
        <w:keepNext/>
        <w:jc w:val="right"/>
        <w:rPr>
          <w:rFonts w:ascii="Times New Roman" w:hAnsi="Times New Roman"/>
          <w:b/>
          <w:color w:val="000022"/>
          <w:sz w:val="28"/>
          <w:szCs w:val="28"/>
        </w:rPr>
      </w:pPr>
      <w:r w:rsidRPr="00DD2224">
        <w:rPr>
          <w:rFonts w:ascii="Times New Roman" w:hAnsi="Times New Roman"/>
          <w:b/>
          <w:color w:val="000022"/>
          <w:sz w:val="28"/>
          <w:szCs w:val="28"/>
        </w:rPr>
        <w:t>«Утверждаю»</w:t>
      </w:r>
    </w:p>
    <w:p w:rsidR="008F6C64" w:rsidRPr="00DD2224" w:rsidRDefault="008F6C64" w:rsidP="008F6C64">
      <w:pPr>
        <w:pStyle w:val="afe"/>
        <w:keepNext/>
        <w:jc w:val="right"/>
        <w:rPr>
          <w:rFonts w:ascii="Times New Roman" w:hAnsi="Times New Roman"/>
          <w:b/>
          <w:color w:val="000022"/>
          <w:sz w:val="28"/>
          <w:szCs w:val="28"/>
        </w:rPr>
      </w:pPr>
      <w:r w:rsidRPr="00DD2224">
        <w:rPr>
          <w:rFonts w:ascii="Times New Roman" w:hAnsi="Times New Roman"/>
          <w:b/>
          <w:color w:val="000022"/>
          <w:sz w:val="28"/>
          <w:szCs w:val="28"/>
        </w:rPr>
        <w:t>Директор</w:t>
      </w:r>
    </w:p>
    <w:p w:rsidR="008F6C64" w:rsidRPr="00DD2224" w:rsidRDefault="008F6C64" w:rsidP="008F6C64">
      <w:pPr>
        <w:pStyle w:val="afe"/>
        <w:keepNext/>
        <w:spacing w:before="120"/>
        <w:jc w:val="right"/>
        <w:rPr>
          <w:rFonts w:ascii="Times New Roman" w:hAnsi="Times New Roman"/>
          <w:b/>
          <w:color w:val="000022"/>
          <w:sz w:val="28"/>
          <w:szCs w:val="28"/>
        </w:rPr>
      </w:pPr>
      <w:r w:rsidRPr="00DD2224">
        <w:rPr>
          <w:rFonts w:ascii="Times New Roman" w:hAnsi="Times New Roman"/>
          <w:b/>
          <w:color w:val="000022"/>
          <w:sz w:val="28"/>
          <w:szCs w:val="28"/>
        </w:rPr>
        <w:t xml:space="preserve">________________ </w:t>
      </w:r>
      <w:r>
        <w:rPr>
          <w:rFonts w:ascii="Times New Roman" w:hAnsi="Times New Roman"/>
          <w:b/>
          <w:color w:val="000022"/>
          <w:sz w:val="28"/>
          <w:szCs w:val="28"/>
        </w:rPr>
        <w:t>Ильясов Ж.К.</w:t>
      </w:r>
    </w:p>
    <w:p w:rsidR="008F6C64" w:rsidRPr="00DD2224" w:rsidRDefault="00376591" w:rsidP="008F6C64">
      <w:pPr>
        <w:pStyle w:val="afe"/>
        <w:keepNext/>
        <w:spacing w:before="120"/>
        <w:jc w:val="right"/>
        <w:rPr>
          <w:rFonts w:ascii="Times New Roman" w:hAnsi="Times New Roman"/>
          <w:b/>
          <w:color w:val="000022"/>
          <w:sz w:val="28"/>
          <w:szCs w:val="28"/>
        </w:rPr>
      </w:pPr>
      <w:r>
        <w:rPr>
          <w:rFonts w:ascii="Times New Roman" w:hAnsi="Times New Roman"/>
          <w:b/>
          <w:color w:val="000022"/>
          <w:sz w:val="28"/>
          <w:szCs w:val="28"/>
        </w:rPr>
        <w:t>01</w:t>
      </w:r>
      <w:r w:rsidR="008F6C64" w:rsidRPr="00DD2224">
        <w:rPr>
          <w:rFonts w:ascii="Times New Roman" w:hAnsi="Times New Roman"/>
          <w:b/>
          <w:color w:val="000022"/>
          <w:sz w:val="28"/>
          <w:szCs w:val="28"/>
        </w:rPr>
        <w:t>.</w:t>
      </w:r>
      <w:r>
        <w:rPr>
          <w:rFonts w:ascii="Times New Roman" w:hAnsi="Times New Roman"/>
          <w:b/>
          <w:color w:val="000022"/>
          <w:sz w:val="28"/>
          <w:szCs w:val="28"/>
        </w:rPr>
        <w:t>05</w:t>
      </w:r>
      <w:r w:rsidR="008F6C64" w:rsidRPr="00DD2224">
        <w:rPr>
          <w:rFonts w:ascii="Times New Roman" w:hAnsi="Times New Roman"/>
          <w:b/>
          <w:color w:val="000022"/>
          <w:sz w:val="28"/>
          <w:szCs w:val="28"/>
        </w:rPr>
        <w:t>.202</w:t>
      </w:r>
      <w:r w:rsidR="008F6C64">
        <w:rPr>
          <w:rFonts w:ascii="Times New Roman" w:hAnsi="Times New Roman"/>
          <w:b/>
          <w:color w:val="000022"/>
          <w:sz w:val="28"/>
          <w:szCs w:val="28"/>
        </w:rPr>
        <w:t>3</w:t>
      </w:r>
      <w:r w:rsidR="008F6C64" w:rsidRPr="00DD2224">
        <w:rPr>
          <w:rFonts w:ascii="Times New Roman" w:hAnsi="Times New Roman"/>
          <w:b/>
          <w:color w:val="000022"/>
          <w:sz w:val="28"/>
          <w:szCs w:val="28"/>
        </w:rPr>
        <w:t xml:space="preserve"> г.</w:t>
      </w:r>
    </w:p>
    <w:p w:rsidR="008F6C64" w:rsidRPr="00DD2224" w:rsidRDefault="008F6C64" w:rsidP="008F6C64">
      <w:pPr>
        <w:keepNext/>
        <w:ind w:right="198"/>
        <w:jc w:val="right"/>
        <w:rPr>
          <w:b/>
          <w:bCs/>
          <w:color w:val="000022"/>
          <w:sz w:val="28"/>
          <w:szCs w:val="28"/>
        </w:rPr>
      </w:pPr>
    </w:p>
    <w:p w:rsidR="008F6C64" w:rsidRPr="00DD2224" w:rsidRDefault="008F6C64" w:rsidP="008F6C64">
      <w:pPr>
        <w:keepNext/>
        <w:ind w:left="-284" w:right="-142"/>
        <w:jc w:val="center"/>
        <w:rPr>
          <w:b/>
          <w:bCs/>
          <w:color w:val="000022"/>
          <w:sz w:val="28"/>
          <w:szCs w:val="28"/>
        </w:rPr>
      </w:pPr>
    </w:p>
    <w:p w:rsidR="008F6C64" w:rsidRPr="00DD2224" w:rsidRDefault="008F6C64" w:rsidP="008F6C64">
      <w:pPr>
        <w:keepNext/>
        <w:ind w:left="-284" w:right="-142"/>
        <w:jc w:val="center"/>
        <w:rPr>
          <w:b/>
          <w:bCs/>
          <w:color w:val="000022"/>
          <w:sz w:val="28"/>
          <w:szCs w:val="28"/>
        </w:rPr>
      </w:pPr>
      <w:bookmarkStart w:id="0" w:name="_GoBack"/>
      <w:bookmarkEnd w:id="0"/>
    </w:p>
    <w:p w:rsidR="008F6C64" w:rsidRPr="00DD2224" w:rsidRDefault="008F6C64" w:rsidP="008F6C64">
      <w:pPr>
        <w:keepNext/>
        <w:ind w:left="-284" w:right="-142"/>
        <w:jc w:val="center"/>
        <w:rPr>
          <w:b/>
          <w:bCs/>
          <w:color w:val="000022"/>
          <w:sz w:val="28"/>
          <w:szCs w:val="28"/>
        </w:rPr>
      </w:pPr>
    </w:p>
    <w:p w:rsidR="008F6C64" w:rsidRPr="00DD2224" w:rsidRDefault="008F6C64" w:rsidP="008F6C64">
      <w:pPr>
        <w:keepNext/>
        <w:ind w:left="-284" w:right="-142"/>
        <w:jc w:val="center"/>
        <w:rPr>
          <w:b/>
          <w:bCs/>
          <w:color w:val="000022"/>
          <w:sz w:val="28"/>
          <w:szCs w:val="28"/>
        </w:rPr>
      </w:pPr>
    </w:p>
    <w:p w:rsidR="008F6C64" w:rsidRPr="00DD2224" w:rsidRDefault="008F6C64" w:rsidP="008F6C64">
      <w:pPr>
        <w:keepNext/>
        <w:ind w:left="-284" w:right="-142"/>
        <w:jc w:val="center"/>
        <w:rPr>
          <w:b/>
          <w:bCs/>
          <w:color w:val="000022"/>
          <w:sz w:val="28"/>
          <w:szCs w:val="28"/>
        </w:rPr>
      </w:pPr>
    </w:p>
    <w:p w:rsidR="008F6C64" w:rsidRPr="00DD2224" w:rsidRDefault="008F6C64" w:rsidP="008F6C64">
      <w:pPr>
        <w:keepNext/>
        <w:ind w:left="-284" w:right="-142"/>
        <w:jc w:val="center"/>
        <w:rPr>
          <w:b/>
          <w:bCs/>
          <w:color w:val="000022"/>
          <w:sz w:val="28"/>
          <w:szCs w:val="28"/>
        </w:rPr>
      </w:pPr>
    </w:p>
    <w:p w:rsidR="008F6C64" w:rsidRPr="00DD2224" w:rsidRDefault="008F6C64" w:rsidP="008F6C64">
      <w:pPr>
        <w:keepNext/>
        <w:ind w:left="-284" w:right="-142"/>
        <w:jc w:val="center"/>
        <w:rPr>
          <w:b/>
          <w:bCs/>
          <w:color w:val="000022"/>
          <w:sz w:val="28"/>
          <w:szCs w:val="28"/>
        </w:rPr>
      </w:pPr>
    </w:p>
    <w:p w:rsidR="008F6C64" w:rsidRPr="00DD2224" w:rsidRDefault="008F6C64" w:rsidP="008F6C64">
      <w:pPr>
        <w:keepNext/>
        <w:ind w:left="-284" w:right="-142"/>
        <w:jc w:val="center"/>
        <w:rPr>
          <w:b/>
          <w:bCs/>
          <w:color w:val="000022"/>
          <w:sz w:val="28"/>
          <w:szCs w:val="28"/>
        </w:rPr>
      </w:pPr>
    </w:p>
    <w:p w:rsidR="008F6C64" w:rsidRPr="00DD2224" w:rsidRDefault="008F6C64" w:rsidP="008F6C64">
      <w:pPr>
        <w:keepNext/>
        <w:ind w:left="-284" w:right="-142"/>
        <w:jc w:val="center"/>
        <w:rPr>
          <w:b/>
          <w:bCs/>
          <w:color w:val="000022"/>
          <w:sz w:val="28"/>
          <w:szCs w:val="28"/>
        </w:rPr>
      </w:pPr>
    </w:p>
    <w:p w:rsidR="008F6C64" w:rsidRPr="00DD2224" w:rsidRDefault="008F6C64" w:rsidP="008F6C64">
      <w:pPr>
        <w:keepNext/>
        <w:ind w:left="-284" w:right="-142"/>
        <w:jc w:val="center"/>
        <w:rPr>
          <w:b/>
          <w:bCs/>
          <w:color w:val="000022"/>
          <w:sz w:val="28"/>
          <w:szCs w:val="28"/>
        </w:rPr>
      </w:pPr>
    </w:p>
    <w:p w:rsidR="008F6C64" w:rsidRDefault="008F6C64" w:rsidP="008F6C64">
      <w:pPr>
        <w:keepNext/>
        <w:tabs>
          <w:tab w:val="left" w:pos="3660"/>
        </w:tabs>
        <w:jc w:val="center"/>
        <w:rPr>
          <w:b/>
          <w:bCs/>
          <w:color w:val="000022"/>
          <w:sz w:val="28"/>
          <w:szCs w:val="28"/>
        </w:rPr>
      </w:pPr>
      <w:r w:rsidRPr="00DD2224">
        <w:rPr>
          <w:b/>
          <w:color w:val="000022"/>
          <w:sz w:val="28"/>
          <w:szCs w:val="28"/>
        </w:rPr>
        <w:t xml:space="preserve">ПОЛОЖЕНИЕ О ПОРЯДКЕ </w:t>
      </w:r>
      <w:r w:rsidRPr="004D70FD">
        <w:rPr>
          <w:b/>
          <w:bCs/>
          <w:color w:val="000022"/>
          <w:sz w:val="28"/>
          <w:szCs w:val="28"/>
        </w:rPr>
        <w:t xml:space="preserve">УЧЕТА ИМУЩЕСТВА </w:t>
      </w:r>
    </w:p>
    <w:p w:rsidR="008F6C64" w:rsidRPr="004D70FD" w:rsidRDefault="008F6C64" w:rsidP="008F6C64">
      <w:pPr>
        <w:keepNext/>
        <w:tabs>
          <w:tab w:val="left" w:pos="3660"/>
        </w:tabs>
        <w:jc w:val="center"/>
        <w:rPr>
          <w:b/>
          <w:bCs/>
          <w:color w:val="000022"/>
          <w:sz w:val="28"/>
          <w:szCs w:val="28"/>
        </w:rPr>
      </w:pPr>
      <w:r w:rsidRPr="004D70FD">
        <w:rPr>
          <w:b/>
          <w:bCs/>
          <w:color w:val="000022"/>
          <w:sz w:val="28"/>
          <w:szCs w:val="28"/>
        </w:rPr>
        <w:t>ТОО «ТД СФЕРА-ЭНЕРГИЯ»</w:t>
      </w:r>
    </w:p>
    <w:p w:rsidR="008F6C64" w:rsidRDefault="008F6C64" w:rsidP="008F6C64">
      <w:pPr>
        <w:rPr>
          <w:b/>
          <w:color w:val="000022"/>
          <w:sz w:val="28"/>
          <w:szCs w:val="28"/>
        </w:rPr>
      </w:pPr>
    </w:p>
    <w:p w:rsidR="008F6C64" w:rsidRDefault="008F6C64" w:rsidP="008F6C64">
      <w:pPr>
        <w:tabs>
          <w:tab w:val="left" w:pos="567"/>
          <w:tab w:val="left" w:pos="1134"/>
          <w:tab w:val="left" w:pos="3261"/>
        </w:tabs>
        <w:autoSpaceDE w:val="0"/>
        <w:autoSpaceDN w:val="0"/>
        <w:adjustRightInd w:val="0"/>
        <w:spacing w:before="60"/>
        <w:ind w:right="142"/>
        <w:jc w:val="both"/>
        <w:rPr>
          <w:color w:val="000022"/>
          <w:sz w:val="22"/>
          <w:szCs w:val="22"/>
        </w:rPr>
      </w:pPr>
    </w:p>
    <w:p w:rsidR="008F6C64" w:rsidRPr="003C78BF" w:rsidRDefault="008F6C64" w:rsidP="008F6C64">
      <w:pPr>
        <w:tabs>
          <w:tab w:val="left" w:pos="567"/>
          <w:tab w:val="left" w:pos="1134"/>
          <w:tab w:val="left" w:pos="3261"/>
        </w:tabs>
        <w:autoSpaceDE w:val="0"/>
        <w:autoSpaceDN w:val="0"/>
        <w:adjustRightInd w:val="0"/>
        <w:spacing w:before="60"/>
        <w:ind w:left="142" w:right="142"/>
        <w:jc w:val="both"/>
        <w:rPr>
          <w:color w:val="000022"/>
          <w:sz w:val="22"/>
          <w:szCs w:val="22"/>
        </w:rPr>
      </w:pPr>
      <w:r w:rsidRPr="003C78BF">
        <w:rPr>
          <w:color w:val="000022"/>
          <w:sz w:val="22"/>
          <w:szCs w:val="22"/>
        </w:rPr>
        <w:t>Разработано:</w:t>
      </w:r>
    </w:p>
    <w:p w:rsidR="008F6C64" w:rsidRDefault="003929FF" w:rsidP="008F6C64">
      <w:pPr>
        <w:tabs>
          <w:tab w:val="left" w:pos="567"/>
          <w:tab w:val="left" w:pos="1134"/>
          <w:tab w:val="left" w:pos="3261"/>
        </w:tabs>
        <w:autoSpaceDE w:val="0"/>
        <w:autoSpaceDN w:val="0"/>
        <w:adjustRightInd w:val="0"/>
        <w:spacing w:before="60"/>
        <w:ind w:left="142" w:righ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proofErr w:type="spellStart"/>
      <w:r>
        <w:rPr>
          <w:sz w:val="22"/>
          <w:szCs w:val="22"/>
        </w:rPr>
        <w:t>Джургумбаева</w:t>
      </w:r>
      <w:proofErr w:type="spellEnd"/>
      <w:r>
        <w:rPr>
          <w:sz w:val="22"/>
          <w:szCs w:val="22"/>
        </w:rPr>
        <w:t xml:space="preserve"> Г.К.</w:t>
      </w:r>
    </w:p>
    <w:p w:rsidR="008F6C64" w:rsidRPr="003C78BF" w:rsidRDefault="008F6C64" w:rsidP="008F6C64">
      <w:pPr>
        <w:tabs>
          <w:tab w:val="left" w:pos="567"/>
          <w:tab w:val="left" w:pos="1134"/>
          <w:tab w:val="left" w:pos="3261"/>
        </w:tabs>
        <w:autoSpaceDE w:val="0"/>
        <w:autoSpaceDN w:val="0"/>
        <w:adjustRightInd w:val="0"/>
        <w:spacing w:before="60"/>
        <w:ind w:left="142" w:right="142"/>
        <w:jc w:val="both"/>
        <w:rPr>
          <w:sz w:val="22"/>
          <w:szCs w:val="22"/>
        </w:rPr>
      </w:pPr>
      <w:r w:rsidRPr="003C78BF">
        <w:rPr>
          <w:sz w:val="22"/>
          <w:szCs w:val="22"/>
        </w:rPr>
        <w:t>________________</w:t>
      </w:r>
      <w:r w:rsidR="003929FF">
        <w:rPr>
          <w:sz w:val="22"/>
          <w:szCs w:val="22"/>
        </w:rPr>
        <w:t>_                     _________</w:t>
      </w:r>
      <w:r w:rsidRPr="003C78BF">
        <w:rPr>
          <w:sz w:val="22"/>
          <w:szCs w:val="22"/>
        </w:rPr>
        <w:t>_____________</w:t>
      </w:r>
      <w:r>
        <w:rPr>
          <w:sz w:val="22"/>
          <w:szCs w:val="22"/>
        </w:rPr>
        <w:t>______________</w:t>
      </w:r>
      <w:r w:rsidRPr="003C78BF">
        <w:rPr>
          <w:sz w:val="22"/>
          <w:szCs w:val="22"/>
        </w:rPr>
        <w:t xml:space="preserve">_________________ </w:t>
      </w:r>
    </w:p>
    <w:p w:rsidR="008F6C64" w:rsidRPr="003C78BF" w:rsidRDefault="008F6C64" w:rsidP="008F6C64">
      <w:pPr>
        <w:tabs>
          <w:tab w:val="left" w:pos="567"/>
          <w:tab w:val="left" w:pos="1134"/>
          <w:tab w:val="left" w:pos="3261"/>
        </w:tabs>
        <w:autoSpaceDE w:val="0"/>
        <w:autoSpaceDN w:val="0"/>
        <w:adjustRightInd w:val="0"/>
        <w:spacing w:before="60"/>
        <w:ind w:left="142" w:right="142"/>
        <w:jc w:val="both"/>
        <w:rPr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 xml:space="preserve">                   </w:t>
      </w:r>
      <w:r w:rsidRPr="003C78BF">
        <w:rPr>
          <w:i/>
          <w:sz w:val="22"/>
          <w:szCs w:val="22"/>
          <w:vertAlign w:val="superscript"/>
        </w:rPr>
        <w:t xml:space="preserve">Подпись                                                                   </w:t>
      </w:r>
      <w:r>
        <w:rPr>
          <w:i/>
          <w:sz w:val="22"/>
          <w:szCs w:val="22"/>
          <w:vertAlign w:val="superscript"/>
        </w:rPr>
        <w:t xml:space="preserve">                                                </w:t>
      </w:r>
      <w:r w:rsidRPr="003C78BF">
        <w:rPr>
          <w:i/>
          <w:sz w:val="22"/>
          <w:szCs w:val="22"/>
          <w:vertAlign w:val="superscript"/>
        </w:rPr>
        <w:t xml:space="preserve"> ФИО</w:t>
      </w:r>
      <w:r>
        <w:rPr>
          <w:i/>
          <w:sz w:val="22"/>
          <w:szCs w:val="22"/>
          <w:vertAlign w:val="superscript"/>
        </w:rPr>
        <w:t>, должность</w:t>
      </w:r>
    </w:p>
    <w:p w:rsidR="008F6C64" w:rsidRPr="003C78BF" w:rsidRDefault="008F6C64" w:rsidP="008F6C64">
      <w:pPr>
        <w:tabs>
          <w:tab w:val="left" w:pos="567"/>
          <w:tab w:val="left" w:pos="1134"/>
          <w:tab w:val="left" w:pos="3261"/>
        </w:tabs>
        <w:autoSpaceDE w:val="0"/>
        <w:autoSpaceDN w:val="0"/>
        <w:adjustRightInd w:val="0"/>
        <w:spacing w:before="60"/>
        <w:ind w:right="142"/>
        <w:jc w:val="both"/>
        <w:rPr>
          <w:color w:val="000022"/>
          <w:sz w:val="22"/>
          <w:szCs w:val="22"/>
        </w:rPr>
      </w:pPr>
    </w:p>
    <w:p w:rsidR="008F6C64" w:rsidRPr="003C78BF" w:rsidRDefault="008F6C64" w:rsidP="008F6C64">
      <w:pPr>
        <w:tabs>
          <w:tab w:val="left" w:pos="567"/>
          <w:tab w:val="left" w:pos="1134"/>
          <w:tab w:val="left" w:pos="3261"/>
        </w:tabs>
        <w:autoSpaceDE w:val="0"/>
        <w:autoSpaceDN w:val="0"/>
        <w:adjustRightInd w:val="0"/>
        <w:spacing w:before="60"/>
        <w:ind w:left="142" w:right="142"/>
        <w:jc w:val="both"/>
        <w:rPr>
          <w:color w:val="000022"/>
          <w:sz w:val="22"/>
          <w:szCs w:val="22"/>
        </w:rPr>
      </w:pPr>
      <w:r w:rsidRPr="003C78BF">
        <w:rPr>
          <w:color w:val="000022"/>
          <w:sz w:val="22"/>
          <w:szCs w:val="22"/>
        </w:rPr>
        <w:t>Согласовано:</w:t>
      </w:r>
    </w:p>
    <w:p w:rsidR="008F6C64" w:rsidRDefault="003929FF" w:rsidP="008F6C64">
      <w:pPr>
        <w:tabs>
          <w:tab w:val="left" w:pos="567"/>
          <w:tab w:val="left" w:pos="1134"/>
          <w:tab w:val="left" w:pos="3261"/>
        </w:tabs>
        <w:autoSpaceDE w:val="0"/>
        <w:autoSpaceDN w:val="0"/>
        <w:adjustRightInd w:val="0"/>
        <w:spacing w:before="60"/>
        <w:ind w:left="142" w:righ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proofErr w:type="spellStart"/>
      <w:r>
        <w:rPr>
          <w:sz w:val="22"/>
          <w:szCs w:val="22"/>
        </w:rPr>
        <w:t>Жанбекова</w:t>
      </w:r>
      <w:proofErr w:type="spellEnd"/>
      <w:r>
        <w:rPr>
          <w:sz w:val="22"/>
          <w:szCs w:val="22"/>
        </w:rPr>
        <w:t xml:space="preserve"> А.К.</w:t>
      </w:r>
    </w:p>
    <w:p w:rsidR="008F6C64" w:rsidRPr="003C78BF" w:rsidRDefault="008F6C64" w:rsidP="008F6C64">
      <w:pPr>
        <w:tabs>
          <w:tab w:val="left" w:pos="567"/>
          <w:tab w:val="left" w:pos="1134"/>
          <w:tab w:val="left" w:pos="3261"/>
        </w:tabs>
        <w:autoSpaceDE w:val="0"/>
        <w:autoSpaceDN w:val="0"/>
        <w:adjustRightInd w:val="0"/>
        <w:spacing w:before="60"/>
        <w:ind w:left="142" w:right="142"/>
        <w:jc w:val="both"/>
        <w:rPr>
          <w:sz w:val="22"/>
          <w:szCs w:val="22"/>
        </w:rPr>
      </w:pPr>
      <w:r w:rsidRPr="003C78BF">
        <w:rPr>
          <w:sz w:val="22"/>
          <w:szCs w:val="22"/>
        </w:rPr>
        <w:t>_________________                     _______________________</w:t>
      </w:r>
      <w:r>
        <w:rPr>
          <w:sz w:val="22"/>
          <w:szCs w:val="22"/>
        </w:rPr>
        <w:t>______________</w:t>
      </w:r>
      <w:r w:rsidRPr="003C78BF">
        <w:rPr>
          <w:sz w:val="22"/>
          <w:szCs w:val="22"/>
        </w:rPr>
        <w:t xml:space="preserve">_________________ </w:t>
      </w:r>
    </w:p>
    <w:p w:rsidR="008F6C64" w:rsidRPr="003C78BF" w:rsidRDefault="008F6C64" w:rsidP="008F6C64">
      <w:pPr>
        <w:tabs>
          <w:tab w:val="left" w:pos="567"/>
          <w:tab w:val="left" w:pos="1134"/>
          <w:tab w:val="left" w:pos="3261"/>
        </w:tabs>
        <w:autoSpaceDE w:val="0"/>
        <w:autoSpaceDN w:val="0"/>
        <w:adjustRightInd w:val="0"/>
        <w:spacing w:before="60"/>
        <w:ind w:left="142" w:right="142"/>
        <w:jc w:val="both"/>
        <w:rPr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 xml:space="preserve">                   </w:t>
      </w:r>
      <w:r w:rsidRPr="003C78BF">
        <w:rPr>
          <w:i/>
          <w:sz w:val="22"/>
          <w:szCs w:val="22"/>
          <w:vertAlign w:val="superscript"/>
        </w:rPr>
        <w:t xml:space="preserve">Подпись                                                                   </w:t>
      </w:r>
      <w:r>
        <w:rPr>
          <w:i/>
          <w:sz w:val="22"/>
          <w:szCs w:val="22"/>
          <w:vertAlign w:val="superscript"/>
        </w:rPr>
        <w:t xml:space="preserve">                                                </w:t>
      </w:r>
      <w:r w:rsidRPr="003C78BF">
        <w:rPr>
          <w:i/>
          <w:sz w:val="22"/>
          <w:szCs w:val="22"/>
          <w:vertAlign w:val="superscript"/>
        </w:rPr>
        <w:t xml:space="preserve"> ФИО</w:t>
      </w:r>
      <w:r>
        <w:rPr>
          <w:i/>
          <w:sz w:val="22"/>
          <w:szCs w:val="22"/>
          <w:vertAlign w:val="superscript"/>
        </w:rPr>
        <w:t>, должность</w:t>
      </w:r>
    </w:p>
    <w:p w:rsidR="008F6C64" w:rsidRDefault="003929FF" w:rsidP="008F6C64">
      <w:pPr>
        <w:tabs>
          <w:tab w:val="left" w:pos="567"/>
          <w:tab w:val="left" w:pos="1134"/>
          <w:tab w:val="left" w:pos="3261"/>
        </w:tabs>
        <w:autoSpaceDE w:val="0"/>
        <w:autoSpaceDN w:val="0"/>
        <w:adjustRightInd w:val="0"/>
        <w:spacing w:before="60"/>
        <w:ind w:left="142" w:righ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proofErr w:type="spellStart"/>
      <w:r>
        <w:rPr>
          <w:sz w:val="22"/>
          <w:szCs w:val="22"/>
        </w:rPr>
        <w:t>Диханбаев</w:t>
      </w:r>
      <w:proofErr w:type="spellEnd"/>
      <w:r>
        <w:rPr>
          <w:sz w:val="22"/>
          <w:szCs w:val="22"/>
        </w:rPr>
        <w:t xml:space="preserve"> А.К.</w:t>
      </w:r>
    </w:p>
    <w:p w:rsidR="008F6C64" w:rsidRPr="003C78BF" w:rsidRDefault="008F6C64" w:rsidP="008F6C64">
      <w:pPr>
        <w:tabs>
          <w:tab w:val="left" w:pos="567"/>
          <w:tab w:val="left" w:pos="1134"/>
          <w:tab w:val="left" w:pos="3261"/>
        </w:tabs>
        <w:autoSpaceDE w:val="0"/>
        <w:autoSpaceDN w:val="0"/>
        <w:adjustRightInd w:val="0"/>
        <w:spacing w:before="60"/>
        <w:ind w:left="142" w:right="142"/>
        <w:jc w:val="both"/>
        <w:rPr>
          <w:sz w:val="22"/>
          <w:szCs w:val="22"/>
        </w:rPr>
      </w:pPr>
      <w:r w:rsidRPr="003C78BF">
        <w:rPr>
          <w:sz w:val="22"/>
          <w:szCs w:val="22"/>
        </w:rPr>
        <w:t>_________________                     _______________________</w:t>
      </w:r>
      <w:r>
        <w:rPr>
          <w:sz w:val="22"/>
          <w:szCs w:val="22"/>
        </w:rPr>
        <w:t>______________</w:t>
      </w:r>
      <w:r w:rsidRPr="003C78BF">
        <w:rPr>
          <w:sz w:val="22"/>
          <w:szCs w:val="22"/>
        </w:rPr>
        <w:t xml:space="preserve">_________________ </w:t>
      </w:r>
    </w:p>
    <w:p w:rsidR="008F6C64" w:rsidRPr="003C78BF" w:rsidRDefault="008F6C64" w:rsidP="008F6C64">
      <w:pPr>
        <w:tabs>
          <w:tab w:val="left" w:pos="567"/>
          <w:tab w:val="left" w:pos="1134"/>
          <w:tab w:val="left" w:pos="3261"/>
        </w:tabs>
        <w:autoSpaceDE w:val="0"/>
        <w:autoSpaceDN w:val="0"/>
        <w:adjustRightInd w:val="0"/>
        <w:spacing w:before="60"/>
        <w:ind w:left="142" w:right="142"/>
        <w:jc w:val="both"/>
        <w:rPr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 xml:space="preserve">                   </w:t>
      </w:r>
      <w:r w:rsidRPr="003C78BF">
        <w:rPr>
          <w:i/>
          <w:sz w:val="22"/>
          <w:szCs w:val="22"/>
          <w:vertAlign w:val="superscript"/>
        </w:rPr>
        <w:t xml:space="preserve">Подпись                                                                   </w:t>
      </w:r>
      <w:r>
        <w:rPr>
          <w:i/>
          <w:sz w:val="22"/>
          <w:szCs w:val="22"/>
          <w:vertAlign w:val="superscript"/>
        </w:rPr>
        <w:t xml:space="preserve">                                                </w:t>
      </w:r>
      <w:r w:rsidRPr="003C78BF">
        <w:rPr>
          <w:i/>
          <w:sz w:val="22"/>
          <w:szCs w:val="22"/>
          <w:vertAlign w:val="superscript"/>
        </w:rPr>
        <w:t xml:space="preserve"> ФИО</w:t>
      </w:r>
      <w:r>
        <w:rPr>
          <w:i/>
          <w:sz w:val="22"/>
          <w:szCs w:val="22"/>
          <w:vertAlign w:val="superscript"/>
        </w:rPr>
        <w:t>, должность</w:t>
      </w:r>
    </w:p>
    <w:p w:rsidR="008F6C64" w:rsidRDefault="008F6C64" w:rsidP="008F6C64">
      <w:pPr>
        <w:tabs>
          <w:tab w:val="left" w:pos="567"/>
          <w:tab w:val="left" w:pos="1134"/>
          <w:tab w:val="left" w:pos="3261"/>
        </w:tabs>
        <w:autoSpaceDE w:val="0"/>
        <w:autoSpaceDN w:val="0"/>
        <w:adjustRightInd w:val="0"/>
        <w:spacing w:before="60"/>
        <w:ind w:left="142" w:right="142"/>
        <w:jc w:val="both"/>
        <w:rPr>
          <w:sz w:val="22"/>
          <w:szCs w:val="22"/>
        </w:rPr>
      </w:pPr>
    </w:p>
    <w:p w:rsidR="008F6C64" w:rsidRPr="003C78BF" w:rsidRDefault="008F6C64" w:rsidP="008F6C64">
      <w:pPr>
        <w:tabs>
          <w:tab w:val="left" w:pos="567"/>
          <w:tab w:val="left" w:pos="1134"/>
          <w:tab w:val="left" w:pos="3261"/>
        </w:tabs>
        <w:autoSpaceDE w:val="0"/>
        <w:autoSpaceDN w:val="0"/>
        <w:adjustRightInd w:val="0"/>
        <w:spacing w:before="60"/>
        <w:ind w:left="142" w:right="142"/>
        <w:jc w:val="both"/>
        <w:rPr>
          <w:sz w:val="22"/>
          <w:szCs w:val="22"/>
        </w:rPr>
      </w:pPr>
      <w:r w:rsidRPr="003C78BF">
        <w:rPr>
          <w:sz w:val="22"/>
          <w:szCs w:val="22"/>
        </w:rPr>
        <w:t>_________________                     _______________________</w:t>
      </w:r>
      <w:r>
        <w:rPr>
          <w:sz w:val="22"/>
          <w:szCs w:val="22"/>
        </w:rPr>
        <w:t>______________</w:t>
      </w:r>
      <w:r w:rsidRPr="003C78BF">
        <w:rPr>
          <w:sz w:val="22"/>
          <w:szCs w:val="22"/>
        </w:rPr>
        <w:t xml:space="preserve">_________________ </w:t>
      </w:r>
    </w:p>
    <w:p w:rsidR="008F6C64" w:rsidRPr="003C78BF" w:rsidRDefault="008F6C64" w:rsidP="008F6C64">
      <w:pPr>
        <w:tabs>
          <w:tab w:val="left" w:pos="567"/>
          <w:tab w:val="left" w:pos="1134"/>
          <w:tab w:val="left" w:pos="3261"/>
        </w:tabs>
        <w:autoSpaceDE w:val="0"/>
        <w:autoSpaceDN w:val="0"/>
        <w:adjustRightInd w:val="0"/>
        <w:spacing w:before="60"/>
        <w:ind w:left="142" w:right="142"/>
        <w:jc w:val="both"/>
        <w:rPr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 xml:space="preserve">                   </w:t>
      </w:r>
      <w:r w:rsidRPr="003C78BF">
        <w:rPr>
          <w:i/>
          <w:sz w:val="22"/>
          <w:szCs w:val="22"/>
          <w:vertAlign w:val="superscript"/>
        </w:rPr>
        <w:t xml:space="preserve">Подпись                                                                   </w:t>
      </w:r>
      <w:r>
        <w:rPr>
          <w:i/>
          <w:sz w:val="22"/>
          <w:szCs w:val="22"/>
          <w:vertAlign w:val="superscript"/>
        </w:rPr>
        <w:t xml:space="preserve">                                                </w:t>
      </w:r>
      <w:r w:rsidRPr="003C78BF">
        <w:rPr>
          <w:i/>
          <w:sz w:val="22"/>
          <w:szCs w:val="22"/>
          <w:vertAlign w:val="superscript"/>
        </w:rPr>
        <w:t xml:space="preserve"> ФИО</w:t>
      </w:r>
      <w:r>
        <w:rPr>
          <w:i/>
          <w:sz w:val="22"/>
          <w:szCs w:val="22"/>
          <w:vertAlign w:val="superscript"/>
        </w:rPr>
        <w:t>, должность</w:t>
      </w:r>
    </w:p>
    <w:p w:rsidR="008F6C64" w:rsidRPr="00000BE8" w:rsidRDefault="008F6C64" w:rsidP="008F6C64">
      <w:pPr>
        <w:tabs>
          <w:tab w:val="left" w:pos="567"/>
          <w:tab w:val="left" w:pos="1134"/>
          <w:tab w:val="left" w:pos="3261"/>
        </w:tabs>
        <w:autoSpaceDE w:val="0"/>
        <w:autoSpaceDN w:val="0"/>
        <w:adjustRightInd w:val="0"/>
        <w:spacing w:before="60"/>
        <w:ind w:right="142"/>
        <w:jc w:val="both"/>
        <w:rPr>
          <w:rFonts w:ascii="Arial" w:hAnsi="Arial" w:cs="Arial"/>
          <w:i/>
          <w:vertAlign w:val="superscript"/>
        </w:rPr>
      </w:pPr>
    </w:p>
    <w:p w:rsidR="008F6C64" w:rsidRPr="00DD2224" w:rsidRDefault="008F6C64" w:rsidP="008F6C64">
      <w:pPr>
        <w:jc w:val="center"/>
        <w:rPr>
          <w:b/>
          <w:color w:val="000022"/>
          <w:sz w:val="22"/>
          <w:szCs w:val="22"/>
        </w:rPr>
      </w:pPr>
    </w:p>
    <w:p w:rsidR="008F6C64" w:rsidRPr="00DD2224" w:rsidRDefault="008F6C64" w:rsidP="008F6C64">
      <w:pPr>
        <w:rPr>
          <w:b/>
          <w:color w:val="000022"/>
          <w:sz w:val="22"/>
          <w:szCs w:val="22"/>
        </w:rPr>
      </w:pPr>
    </w:p>
    <w:p w:rsidR="008F6C64" w:rsidRPr="00DD2224" w:rsidRDefault="008F6C64" w:rsidP="008F6C64">
      <w:pPr>
        <w:rPr>
          <w:b/>
          <w:color w:val="000022"/>
          <w:sz w:val="22"/>
          <w:szCs w:val="22"/>
        </w:rPr>
      </w:pPr>
    </w:p>
    <w:p w:rsidR="008F6C64" w:rsidRPr="00DD2224" w:rsidRDefault="008F6C64" w:rsidP="008F6C64">
      <w:pPr>
        <w:rPr>
          <w:b/>
          <w:color w:val="000022"/>
          <w:sz w:val="22"/>
          <w:szCs w:val="22"/>
        </w:rPr>
      </w:pPr>
    </w:p>
    <w:p w:rsidR="008F6C64" w:rsidRPr="00DD2224" w:rsidRDefault="008F6C64" w:rsidP="008F6C64">
      <w:pPr>
        <w:rPr>
          <w:b/>
          <w:color w:val="000022"/>
          <w:sz w:val="22"/>
          <w:szCs w:val="22"/>
        </w:rPr>
      </w:pPr>
    </w:p>
    <w:p w:rsidR="008F6C64" w:rsidRPr="00DD2224" w:rsidRDefault="008F6C64" w:rsidP="008F6C64">
      <w:pPr>
        <w:jc w:val="right"/>
        <w:rPr>
          <w:color w:val="000022"/>
          <w:sz w:val="22"/>
          <w:szCs w:val="22"/>
        </w:rPr>
      </w:pPr>
    </w:p>
    <w:p w:rsidR="008F6C64" w:rsidRPr="00DD2224" w:rsidRDefault="008F6C64" w:rsidP="008F6C64">
      <w:pPr>
        <w:jc w:val="right"/>
        <w:rPr>
          <w:color w:val="000022"/>
          <w:sz w:val="22"/>
          <w:szCs w:val="22"/>
        </w:rPr>
      </w:pPr>
    </w:p>
    <w:p w:rsidR="008F6C64" w:rsidRPr="00DD2224" w:rsidRDefault="008F6C64" w:rsidP="008F6C64">
      <w:pPr>
        <w:jc w:val="right"/>
        <w:rPr>
          <w:color w:val="000022"/>
          <w:sz w:val="22"/>
          <w:szCs w:val="22"/>
        </w:rPr>
      </w:pPr>
    </w:p>
    <w:p w:rsidR="008F6C64" w:rsidRPr="00DD2224" w:rsidRDefault="008F6C64" w:rsidP="008F6C64">
      <w:pPr>
        <w:jc w:val="right"/>
        <w:rPr>
          <w:color w:val="000022"/>
          <w:sz w:val="22"/>
          <w:szCs w:val="22"/>
        </w:rPr>
      </w:pPr>
    </w:p>
    <w:p w:rsidR="008F6C64" w:rsidRPr="00DD2224" w:rsidRDefault="008F6C64" w:rsidP="008F6C64">
      <w:pPr>
        <w:jc w:val="right"/>
        <w:rPr>
          <w:color w:val="000022"/>
          <w:sz w:val="22"/>
          <w:szCs w:val="22"/>
        </w:rPr>
      </w:pPr>
    </w:p>
    <w:p w:rsidR="008F6C64" w:rsidRPr="00DD2224" w:rsidRDefault="008F6C64" w:rsidP="008F6C64">
      <w:pPr>
        <w:jc w:val="center"/>
        <w:rPr>
          <w:b/>
          <w:color w:val="000022"/>
          <w:sz w:val="28"/>
          <w:szCs w:val="28"/>
        </w:rPr>
      </w:pPr>
      <w:r>
        <w:rPr>
          <w:b/>
          <w:color w:val="000022"/>
          <w:sz w:val="28"/>
          <w:szCs w:val="28"/>
        </w:rPr>
        <w:t>Астана</w:t>
      </w:r>
      <w:r w:rsidRPr="00DD2224">
        <w:rPr>
          <w:b/>
          <w:color w:val="000022"/>
          <w:sz w:val="28"/>
          <w:szCs w:val="28"/>
        </w:rPr>
        <w:t>, 20</w:t>
      </w:r>
      <w:r>
        <w:rPr>
          <w:b/>
          <w:color w:val="000022"/>
          <w:sz w:val="28"/>
          <w:szCs w:val="28"/>
        </w:rPr>
        <w:t>23</w:t>
      </w:r>
    </w:p>
    <w:p w:rsidR="008F6C64" w:rsidRPr="008F6C64" w:rsidRDefault="008F6C64" w:rsidP="008F6C64">
      <w:pPr>
        <w:pStyle w:val="10"/>
        <w:keepLines w:val="0"/>
        <w:numPr>
          <w:ilvl w:val="0"/>
          <w:numId w:val="9"/>
        </w:numPr>
        <w:tabs>
          <w:tab w:val="left" w:pos="426"/>
          <w:tab w:val="left" w:pos="1134"/>
        </w:tabs>
        <w:spacing w:before="0"/>
        <w:ind w:left="0" w:firstLine="567"/>
        <w:jc w:val="center"/>
        <w:rPr>
          <w:rFonts w:ascii="Times New Roman" w:hAnsi="Times New Roman" w:cs="Times New Roman"/>
          <w:b/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br w:type="page"/>
      </w:r>
      <w:bookmarkStart w:id="1" w:name="_Toc65497664"/>
      <w:r w:rsidRPr="008F6C64">
        <w:rPr>
          <w:rFonts w:ascii="Times New Roman" w:hAnsi="Times New Roman" w:cs="Times New Roman"/>
          <w:b/>
          <w:color w:val="000022"/>
          <w:sz w:val="22"/>
          <w:szCs w:val="22"/>
        </w:rPr>
        <w:lastRenderedPageBreak/>
        <w:t>НАЗНАЧЕНИЕ ПОЛОЖЕНИЯ</w:t>
      </w:r>
      <w:bookmarkEnd w:id="1"/>
    </w:p>
    <w:p w:rsidR="008F6C64" w:rsidRPr="00DD2224" w:rsidRDefault="008F6C64" w:rsidP="008F6C64">
      <w:pPr>
        <w:pStyle w:val="a9"/>
        <w:widowControl w:val="0"/>
        <w:jc w:val="both"/>
        <w:rPr>
          <w:color w:val="000022"/>
          <w:sz w:val="22"/>
          <w:szCs w:val="22"/>
        </w:rPr>
      </w:pP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Настоящее положение является частью организационного обеспечения процессов учета материальных ценностей</w:t>
      </w:r>
      <w:r>
        <w:rPr>
          <w:color w:val="000022"/>
          <w:sz w:val="22"/>
          <w:szCs w:val="22"/>
        </w:rPr>
        <w:t xml:space="preserve"> и другого имущества</w:t>
      </w:r>
      <w:r w:rsidRPr="00DD2224">
        <w:rPr>
          <w:color w:val="000022"/>
          <w:sz w:val="22"/>
          <w:szCs w:val="22"/>
        </w:rPr>
        <w:t xml:space="preserve"> ТОО «</w:t>
      </w:r>
      <w:r w:rsidRPr="00876AA7">
        <w:rPr>
          <w:color w:val="000022"/>
          <w:sz w:val="22"/>
          <w:szCs w:val="22"/>
        </w:rPr>
        <w:t>ТД Сфера-Энергия</w:t>
      </w:r>
      <w:r w:rsidRPr="00DD2224">
        <w:rPr>
          <w:color w:val="000022"/>
          <w:sz w:val="22"/>
          <w:szCs w:val="22"/>
        </w:rPr>
        <w:t>» (далее по тексту – Компания).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 xml:space="preserve">Настоящее положение является внутренним нормативным документом Компании, имеет статус корпоративного стандарта и обязательно для выполнения всеми работниками Компании.  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Нарушение требований, установленных настоящим положением, является грубым нарушением трудовой дисциплины и является основанием для применения к работнику, допустившему нарушение, дисциплинарного взыскания.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 xml:space="preserve">Целью настоящего положения является упорядочение проведения инвентаризации, учета и контроля за движением и сохранностью </w:t>
      </w:r>
      <w:r>
        <w:rPr>
          <w:color w:val="000022"/>
          <w:sz w:val="22"/>
          <w:szCs w:val="22"/>
        </w:rPr>
        <w:t>имущества</w:t>
      </w:r>
      <w:r w:rsidRPr="00DD2224">
        <w:rPr>
          <w:color w:val="000022"/>
          <w:sz w:val="22"/>
          <w:szCs w:val="22"/>
        </w:rPr>
        <w:t xml:space="preserve"> Компании.</w:t>
      </w:r>
    </w:p>
    <w:p w:rsidR="008F6C64" w:rsidRPr="00DD2224" w:rsidRDefault="008F6C64" w:rsidP="008F6C64">
      <w:pPr>
        <w:pStyle w:val="a9"/>
        <w:widowControl w:val="0"/>
        <w:jc w:val="both"/>
        <w:rPr>
          <w:color w:val="000022"/>
          <w:sz w:val="22"/>
          <w:szCs w:val="22"/>
        </w:rPr>
      </w:pPr>
    </w:p>
    <w:p w:rsidR="008F6C64" w:rsidRPr="008F6C64" w:rsidRDefault="008F6C64" w:rsidP="008F6C64">
      <w:pPr>
        <w:pStyle w:val="10"/>
        <w:keepLines w:val="0"/>
        <w:numPr>
          <w:ilvl w:val="0"/>
          <w:numId w:val="9"/>
        </w:numPr>
        <w:tabs>
          <w:tab w:val="left" w:pos="426"/>
          <w:tab w:val="left" w:pos="1134"/>
        </w:tabs>
        <w:spacing w:before="0"/>
        <w:ind w:left="0" w:firstLine="567"/>
        <w:jc w:val="center"/>
        <w:rPr>
          <w:rFonts w:ascii="Times New Roman" w:hAnsi="Times New Roman" w:cs="Times New Roman"/>
          <w:b/>
          <w:color w:val="000022"/>
          <w:sz w:val="22"/>
          <w:szCs w:val="22"/>
        </w:rPr>
      </w:pPr>
      <w:bookmarkStart w:id="2" w:name="_Toc127445138"/>
      <w:bookmarkStart w:id="3" w:name="_Toc65497665"/>
      <w:r w:rsidRPr="008F6C64">
        <w:rPr>
          <w:rFonts w:ascii="Times New Roman" w:hAnsi="Times New Roman" w:cs="Times New Roman"/>
          <w:b/>
          <w:color w:val="000022"/>
          <w:sz w:val="22"/>
          <w:szCs w:val="22"/>
        </w:rPr>
        <w:t>СОПРОВОЖДЕНИЕ ПОЛОЖЕНИЯ</w:t>
      </w:r>
      <w:bookmarkEnd w:id="2"/>
      <w:bookmarkEnd w:id="3"/>
    </w:p>
    <w:p w:rsidR="008F6C64" w:rsidRPr="00DD2224" w:rsidRDefault="008F6C64" w:rsidP="008F6C64">
      <w:pPr>
        <w:pStyle w:val="a9"/>
        <w:widowControl w:val="0"/>
        <w:jc w:val="both"/>
        <w:rPr>
          <w:color w:val="000022"/>
          <w:sz w:val="22"/>
          <w:szCs w:val="22"/>
        </w:rPr>
      </w:pP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Положение вводится в действие с даты его утверждения директором и действует до момента его отмены в установленном порядке.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Ответственные лица осуществляют сбор предложений с целью улучшения настоящего положения, их обобщение, формируют и представляют директору Компании предложения по его доработке/ корректировке.</w:t>
      </w:r>
    </w:p>
    <w:p w:rsidR="008F6C6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Ответственным</w:t>
      </w:r>
      <w:r>
        <w:rPr>
          <w:color w:val="000022"/>
          <w:sz w:val="22"/>
          <w:szCs w:val="22"/>
        </w:rPr>
        <w:t>и</w:t>
      </w:r>
      <w:r w:rsidRPr="00DD2224">
        <w:rPr>
          <w:color w:val="000022"/>
          <w:sz w:val="22"/>
          <w:szCs w:val="22"/>
        </w:rPr>
        <w:t xml:space="preserve"> лицами, </w:t>
      </w:r>
      <w:r>
        <w:rPr>
          <w:color w:val="000022"/>
          <w:sz w:val="22"/>
          <w:szCs w:val="22"/>
        </w:rPr>
        <w:t>обеспечивающими</w:t>
      </w:r>
      <w:r w:rsidRPr="00DD2224">
        <w:rPr>
          <w:color w:val="000022"/>
          <w:sz w:val="22"/>
          <w:szCs w:val="22"/>
        </w:rPr>
        <w:t xml:space="preserve"> доведение требований настоящего положения до всех заинтересованных работников Компании, его надлежащее исполнение, </w:t>
      </w:r>
      <w:r>
        <w:rPr>
          <w:color w:val="000022"/>
          <w:sz w:val="22"/>
          <w:szCs w:val="22"/>
        </w:rPr>
        <w:t>контроль</w:t>
      </w:r>
      <w:r w:rsidRPr="00DD2224">
        <w:rPr>
          <w:color w:val="000022"/>
          <w:sz w:val="22"/>
          <w:szCs w:val="22"/>
        </w:rPr>
        <w:t xml:space="preserve"> и </w:t>
      </w:r>
      <w:r>
        <w:rPr>
          <w:color w:val="000022"/>
          <w:sz w:val="22"/>
          <w:szCs w:val="22"/>
        </w:rPr>
        <w:t xml:space="preserve">соблюдение </w:t>
      </w:r>
      <w:r w:rsidRPr="00DD2224">
        <w:rPr>
          <w:color w:val="000022"/>
          <w:sz w:val="22"/>
          <w:szCs w:val="22"/>
        </w:rPr>
        <w:t xml:space="preserve">всех необходимых формальных процедур, связанных с учетом </w:t>
      </w:r>
      <w:r>
        <w:rPr>
          <w:color w:val="000022"/>
          <w:sz w:val="22"/>
          <w:szCs w:val="22"/>
        </w:rPr>
        <w:t>имущества</w:t>
      </w:r>
      <w:r w:rsidRPr="00DD2224">
        <w:rPr>
          <w:color w:val="000022"/>
          <w:sz w:val="22"/>
          <w:szCs w:val="22"/>
        </w:rPr>
        <w:t>, являются</w:t>
      </w:r>
      <w:r>
        <w:rPr>
          <w:color w:val="000022"/>
          <w:sz w:val="22"/>
          <w:szCs w:val="22"/>
        </w:rPr>
        <w:t>:</w:t>
      </w:r>
    </w:p>
    <w:p w:rsidR="008F6C64" w:rsidRPr="00B45861" w:rsidRDefault="008F6C64" w:rsidP="008F6C64">
      <w:pPr>
        <w:keepLines/>
        <w:widowControl w:val="0"/>
        <w:numPr>
          <w:ilvl w:val="2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color w:val="000022"/>
          <w:sz w:val="22"/>
          <w:szCs w:val="22"/>
        </w:rPr>
      </w:pPr>
      <w:r w:rsidRPr="00B45861">
        <w:rPr>
          <w:color w:val="000022"/>
          <w:sz w:val="22"/>
          <w:szCs w:val="22"/>
        </w:rPr>
        <w:t>главный бухгалтер;</w:t>
      </w:r>
    </w:p>
    <w:p w:rsidR="008F6C64" w:rsidRPr="00B45861" w:rsidRDefault="008F6C64" w:rsidP="008F6C64">
      <w:pPr>
        <w:keepLines/>
        <w:widowControl w:val="0"/>
        <w:numPr>
          <w:ilvl w:val="2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color w:val="000022"/>
          <w:sz w:val="22"/>
          <w:szCs w:val="22"/>
        </w:rPr>
      </w:pPr>
      <w:r w:rsidRPr="00B45861">
        <w:rPr>
          <w:color w:val="000022"/>
          <w:sz w:val="22"/>
          <w:szCs w:val="22"/>
        </w:rPr>
        <w:t>бухгалтер материального стола;</w:t>
      </w:r>
    </w:p>
    <w:p w:rsidR="008F6C64" w:rsidRPr="00B45861" w:rsidRDefault="008F6C64" w:rsidP="008F6C64">
      <w:pPr>
        <w:keepLines/>
        <w:widowControl w:val="0"/>
        <w:numPr>
          <w:ilvl w:val="2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color w:val="000022"/>
          <w:sz w:val="22"/>
          <w:szCs w:val="22"/>
        </w:rPr>
      </w:pPr>
      <w:r w:rsidRPr="00B45861">
        <w:rPr>
          <w:color w:val="000022"/>
          <w:sz w:val="22"/>
          <w:szCs w:val="22"/>
        </w:rPr>
        <w:t>ревизор;</w:t>
      </w:r>
    </w:p>
    <w:p w:rsidR="008F6C64" w:rsidRPr="00B45861" w:rsidRDefault="008F6C64" w:rsidP="008F6C64">
      <w:pPr>
        <w:keepLines/>
        <w:widowControl w:val="0"/>
        <w:numPr>
          <w:ilvl w:val="2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color w:val="000022"/>
          <w:sz w:val="22"/>
          <w:szCs w:val="22"/>
        </w:rPr>
      </w:pPr>
      <w:r w:rsidRPr="00B45861">
        <w:rPr>
          <w:color w:val="000022"/>
          <w:sz w:val="22"/>
          <w:szCs w:val="22"/>
        </w:rPr>
        <w:t>заведующий складом.</w:t>
      </w:r>
    </w:p>
    <w:p w:rsidR="008F6C64" w:rsidRPr="00DD2224" w:rsidRDefault="008F6C64" w:rsidP="008F6C64">
      <w:pPr>
        <w:pStyle w:val="a9"/>
        <w:widowControl w:val="0"/>
        <w:jc w:val="both"/>
        <w:rPr>
          <w:color w:val="000022"/>
          <w:sz w:val="22"/>
          <w:szCs w:val="22"/>
        </w:rPr>
      </w:pPr>
    </w:p>
    <w:p w:rsidR="008F6C64" w:rsidRPr="008F6C64" w:rsidRDefault="008F6C64" w:rsidP="008F6C64">
      <w:pPr>
        <w:pStyle w:val="10"/>
        <w:keepLines w:val="0"/>
        <w:numPr>
          <w:ilvl w:val="0"/>
          <w:numId w:val="9"/>
        </w:numPr>
        <w:tabs>
          <w:tab w:val="left" w:pos="426"/>
          <w:tab w:val="left" w:pos="1134"/>
        </w:tabs>
        <w:spacing w:before="0"/>
        <w:ind w:left="0" w:firstLine="567"/>
        <w:jc w:val="center"/>
        <w:rPr>
          <w:rFonts w:ascii="Times New Roman" w:hAnsi="Times New Roman" w:cs="Times New Roman"/>
          <w:b/>
          <w:color w:val="000022"/>
          <w:sz w:val="22"/>
          <w:szCs w:val="22"/>
        </w:rPr>
      </w:pPr>
      <w:bookmarkStart w:id="4" w:name="_Toc65497667"/>
      <w:r w:rsidRPr="008F6C64">
        <w:rPr>
          <w:rFonts w:ascii="Times New Roman" w:hAnsi="Times New Roman" w:cs="Times New Roman"/>
          <w:b/>
          <w:color w:val="000022"/>
          <w:sz w:val="22"/>
          <w:szCs w:val="22"/>
        </w:rPr>
        <w:t>ОБЩИЕ ПОЛОЖЕНИЯ</w:t>
      </w:r>
      <w:bookmarkEnd w:id="4"/>
    </w:p>
    <w:p w:rsidR="008F6C64" w:rsidRPr="00DD2224" w:rsidRDefault="008F6C64" w:rsidP="008F6C64">
      <w:pPr>
        <w:pStyle w:val="a9"/>
        <w:widowControl w:val="0"/>
        <w:jc w:val="both"/>
        <w:rPr>
          <w:color w:val="000022"/>
          <w:sz w:val="22"/>
          <w:szCs w:val="22"/>
        </w:rPr>
      </w:pP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 xml:space="preserve">Для целей учета </w:t>
      </w:r>
      <w:r>
        <w:rPr>
          <w:color w:val="000022"/>
          <w:sz w:val="22"/>
          <w:szCs w:val="22"/>
        </w:rPr>
        <w:t>имущества</w:t>
      </w:r>
      <w:r w:rsidRPr="00DD2224">
        <w:rPr>
          <w:color w:val="000022"/>
          <w:sz w:val="22"/>
          <w:szCs w:val="22"/>
        </w:rPr>
        <w:t>, принято следующее разделение на категории:</w:t>
      </w:r>
    </w:p>
    <w:p w:rsidR="008F6C64" w:rsidRPr="00DD2224" w:rsidRDefault="008F6C64" w:rsidP="008F6C64">
      <w:pPr>
        <w:numPr>
          <w:ilvl w:val="2"/>
          <w:numId w:val="10"/>
        </w:numPr>
        <w:tabs>
          <w:tab w:val="clear" w:pos="1800"/>
          <w:tab w:val="num" w:pos="1134"/>
        </w:tabs>
        <w:ind w:left="0" w:firstLine="567"/>
        <w:jc w:val="both"/>
        <w:rPr>
          <w:color w:val="000022"/>
          <w:sz w:val="22"/>
          <w:szCs w:val="22"/>
        </w:rPr>
      </w:pPr>
      <w:r>
        <w:rPr>
          <w:color w:val="000022"/>
          <w:sz w:val="22"/>
          <w:szCs w:val="22"/>
        </w:rPr>
        <w:t>имущество, относящее</w:t>
      </w:r>
      <w:r w:rsidRPr="00DD2224">
        <w:rPr>
          <w:color w:val="000022"/>
          <w:sz w:val="22"/>
          <w:szCs w:val="22"/>
        </w:rPr>
        <w:t>ся к категории технических средств, средств коммуникаций и связи: коммуникационное, серверное, компьютерное оборудование и другие;</w:t>
      </w:r>
    </w:p>
    <w:p w:rsidR="008F6C64" w:rsidRPr="00DD2224" w:rsidRDefault="008F6C64" w:rsidP="008F6C64">
      <w:pPr>
        <w:numPr>
          <w:ilvl w:val="2"/>
          <w:numId w:val="10"/>
        </w:numPr>
        <w:tabs>
          <w:tab w:val="clear" w:pos="1800"/>
          <w:tab w:val="num" w:pos="1134"/>
        </w:tabs>
        <w:ind w:left="0" w:firstLine="567"/>
        <w:jc w:val="both"/>
        <w:rPr>
          <w:color w:val="000022"/>
          <w:sz w:val="22"/>
          <w:szCs w:val="22"/>
        </w:rPr>
      </w:pPr>
      <w:r>
        <w:rPr>
          <w:color w:val="000022"/>
          <w:sz w:val="22"/>
          <w:szCs w:val="22"/>
        </w:rPr>
        <w:t>имущество</w:t>
      </w:r>
      <w:r w:rsidRPr="00DD2224">
        <w:rPr>
          <w:color w:val="000022"/>
          <w:sz w:val="22"/>
          <w:szCs w:val="22"/>
        </w:rPr>
        <w:t>, относящ</w:t>
      </w:r>
      <w:r>
        <w:rPr>
          <w:color w:val="000022"/>
          <w:sz w:val="22"/>
          <w:szCs w:val="22"/>
        </w:rPr>
        <w:t>е</w:t>
      </w:r>
      <w:r w:rsidRPr="00DD2224">
        <w:rPr>
          <w:color w:val="000022"/>
          <w:sz w:val="22"/>
          <w:szCs w:val="22"/>
        </w:rPr>
        <w:t xml:space="preserve">еся к категории административно-хозяйственных: бытовая техника, </w:t>
      </w:r>
      <w:r>
        <w:rPr>
          <w:color w:val="000022"/>
          <w:sz w:val="22"/>
          <w:szCs w:val="22"/>
        </w:rPr>
        <w:t xml:space="preserve">торговое оборудование, </w:t>
      </w:r>
      <w:r w:rsidRPr="00DD2224">
        <w:rPr>
          <w:color w:val="000022"/>
          <w:sz w:val="22"/>
          <w:szCs w:val="22"/>
        </w:rPr>
        <w:t>мебель, хозяйственный инвентарь, канцелярские принадлежности и др</w:t>
      </w:r>
      <w:r>
        <w:rPr>
          <w:color w:val="000022"/>
          <w:sz w:val="22"/>
          <w:szCs w:val="22"/>
        </w:rPr>
        <w:t>угие</w:t>
      </w:r>
      <w:r w:rsidRPr="00DD2224">
        <w:rPr>
          <w:color w:val="000022"/>
          <w:sz w:val="22"/>
          <w:szCs w:val="22"/>
        </w:rPr>
        <w:t>;</w:t>
      </w:r>
    </w:p>
    <w:p w:rsidR="008F6C64" w:rsidRPr="00DD2224" w:rsidRDefault="008F6C64" w:rsidP="008F6C64">
      <w:pPr>
        <w:numPr>
          <w:ilvl w:val="2"/>
          <w:numId w:val="10"/>
        </w:numPr>
        <w:tabs>
          <w:tab w:val="clear" w:pos="1800"/>
          <w:tab w:val="num" w:pos="1134"/>
        </w:tabs>
        <w:ind w:left="0" w:firstLine="567"/>
        <w:jc w:val="both"/>
        <w:rPr>
          <w:color w:val="000022"/>
          <w:sz w:val="22"/>
          <w:szCs w:val="22"/>
        </w:rPr>
      </w:pPr>
      <w:r>
        <w:rPr>
          <w:color w:val="000022"/>
          <w:sz w:val="22"/>
          <w:szCs w:val="22"/>
        </w:rPr>
        <w:t>имущество, подлежаще</w:t>
      </w:r>
      <w:r w:rsidRPr="00DD2224">
        <w:rPr>
          <w:color w:val="000022"/>
          <w:sz w:val="22"/>
          <w:szCs w:val="22"/>
        </w:rPr>
        <w:t xml:space="preserve">е </w:t>
      </w:r>
      <w:r>
        <w:rPr>
          <w:color w:val="000022"/>
          <w:sz w:val="22"/>
          <w:szCs w:val="22"/>
        </w:rPr>
        <w:t>пере</w:t>
      </w:r>
      <w:r w:rsidRPr="00DD2224">
        <w:rPr>
          <w:color w:val="000022"/>
          <w:sz w:val="22"/>
          <w:szCs w:val="22"/>
        </w:rPr>
        <w:t>продаже (товары).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По каждой категории назнача</w:t>
      </w:r>
      <w:r>
        <w:rPr>
          <w:color w:val="000022"/>
          <w:sz w:val="22"/>
          <w:szCs w:val="22"/>
        </w:rPr>
        <w:t>ю</w:t>
      </w:r>
      <w:r w:rsidRPr="00DD2224">
        <w:rPr>
          <w:color w:val="000022"/>
          <w:sz w:val="22"/>
          <w:szCs w:val="22"/>
        </w:rPr>
        <w:t>тся материально</w:t>
      </w:r>
      <w:r>
        <w:rPr>
          <w:color w:val="000022"/>
          <w:sz w:val="22"/>
          <w:szCs w:val="22"/>
        </w:rPr>
        <w:t>-</w:t>
      </w:r>
      <w:r w:rsidRPr="00DD2224">
        <w:rPr>
          <w:color w:val="000022"/>
          <w:sz w:val="22"/>
          <w:szCs w:val="22"/>
        </w:rPr>
        <w:t>ответственн</w:t>
      </w:r>
      <w:r>
        <w:rPr>
          <w:color w:val="000022"/>
          <w:sz w:val="22"/>
          <w:szCs w:val="22"/>
        </w:rPr>
        <w:t>ы</w:t>
      </w:r>
      <w:r w:rsidRPr="00DD2224">
        <w:rPr>
          <w:color w:val="000022"/>
          <w:sz w:val="22"/>
          <w:szCs w:val="22"/>
        </w:rPr>
        <w:t>е лиц</w:t>
      </w:r>
      <w:r>
        <w:rPr>
          <w:color w:val="000022"/>
          <w:sz w:val="22"/>
          <w:szCs w:val="22"/>
        </w:rPr>
        <w:t>а</w:t>
      </w:r>
      <w:r w:rsidRPr="00DD2224">
        <w:rPr>
          <w:color w:val="000022"/>
          <w:sz w:val="22"/>
          <w:szCs w:val="22"/>
        </w:rPr>
        <w:t>, котор</w:t>
      </w:r>
      <w:r>
        <w:rPr>
          <w:color w:val="000022"/>
          <w:sz w:val="22"/>
          <w:szCs w:val="22"/>
        </w:rPr>
        <w:t>ы</w:t>
      </w:r>
      <w:r w:rsidRPr="00DD2224">
        <w:rPr>
          <w:color w:val="000022"/>
          <w:sz w:val="22"/>
          <w:szCs w:val="22"/>
        </w:rPr>
        <w:t>м вверя</w:t>
      </w:r>
      <w:r>
        <w:rPr>
          <w:color w:val="000022"/>
          <w:sz w:val="22"/>
          <w:szCs w:val="22"/>
        </w:rPr>
        <w:t>е</w:t>
      </w:r>
      <w:r w:rsidRPr="00DD2224">
        <w:rPr>
          <w:color w:val="000022"/>
          <w:sz w:val="22"/>
          <w:szCs w:val="22"/>
        </w:rPr>
        <w:t xml:space="preserve">тся </w:t>
      </w:r>
      <w:r>
        <w:rPr>
          <w:color w:val="000022"/>
          <w:sz w:val="22"/>
          <w:szCs w:val="22"/>
        </w:rPr>
        <w:t>имущество</w:t>
      </w:r>
      <w:r w:rsidRPr="00DD2224">
        <w:rPr>
          <w:color w:val="000022"/>
          <w:sz w:val="22"/>
          <w:szCs w:val="22"/>
        </w:rPr>
        <w:t xml:space="preserve"> в подотчет и котор</w:t>
      </w:r>
      <w:r>
        <w:rPr>
          <w:color w:val="000022"/>
          <w:sz w:val="22"/>
          <w:szCs w:val="22"/>
        </w:rPr>
        <w:t>ы</w:t>
      </w:r>
      <w:r w:rsidRPr="00DD2224">
        <w:rPr>
          <w:color w:val="000022"/>
          <w:sz w:val="22"/>
          <w:szCs w:val="22"/>
        </w:rPr>
        <w:t>е нес</w:t>
      </w:r>
      <w:r>
        <w:rPr>
          <w:color w:val="000022"/>
          <w:sz w:val="22"/>
          <w:szCs w:val="22"/>
        </w:rPr>
        <w:t>у</w:t>
      </w:r>
      <w:r w:rsidRPr="00DD2224">
        <w:rPr>
          <w:color w:val="000022"/>
          <w:sz w:val="22"/>
          <w:szCs w:val="22"/>
        </w:rPr>
        <w:t xml:space="preserve">т ответственность за </w:t>
      </w:r>
      <w:r>
        <w:rPr>
          <w:color w:val="000022"/>
          <w:sz w:val="22"/>
          <w:szCs w:val="22"/>
        </w:rPr>
        <w:t>его</w:t>
      </w:r>
      <w:r w:rsidRPr="00DD2224">
        <w:rPr>
          <w:color w:val="000022"/>
          <w:sz w:val="22"/>
          <w:szCs w:val="22"/>
        </w:rPr>
        <w:t xml:space="preserve"> сохранность, выдачу</w:t>
      </w:r>
      <w:r>
        <w:rPr>
          <w:color w:val="000022"/>
          <w:sz w:val="22"/>
          <w:szCs w:val="22"/>
        </w:rPr>
        <w:t>, реализацию</w:t>
      </w:r>
      <w:r w:rsidRPr="00DD2224">
        <w:rPr>
          <w:color w:val="000022"/>
          <w:sz w:val="22"/>
          <w:szCs w:val="22"/>
        </w:rPr>
        <w:t xml:space="preserve"> и перемещение.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С целью оптимизации учета определенные выше категории</w:t>
      </w:r>
      <w:r>
        <w:rPr>
          <w:color w:val="000022"/>
          <w:sz w:val="22"/>
          <w:szCs w:val="22"/>
        </w:rPr>
        <w:t xml:space="preserve"> </w:t>
      </w:r>
      <w:r w:rsidRPr="00DD2224">
        <w:rPr>
          <w:color w:val="000022"/>
          <w:sz w:val="22"/>
          <w:szCs w:val="22"/>
        </w:rPr>
        <w:t xml:space="preserve">могут </w:t>
      </w:r>
      <w:r>
        <w:rPr>
          <w:color w:val="000022"/>
          <w:sz w:val="22"/>
          <w:szCs w:val="22"/>
        </w:rPr>
        <w:t xml:space="preserve">объединяться в одну группу (категорию) или </w:t>
      </w:r>
      <w:r w:rsidRPr="00DD2224">
        <w:rPr>
          <w:color w:val="000022"/>
          <w:sz w:val="22"/>
          <w:szCs w:val="22"/>
        </w:rPr>
        <w:t>разделяться на отдельные подгруппы, по которым могут быть назначены отдельные материально</w:t>
      </w:r>
      <w:r>
        <w:rPr>
          <w:color w:val="000022"/>
          <w:sz w:val="22"/>
          <w:szCs w:val="22"/>
        </w:rPr>
        <w:t>-</w:t>
      </w:r>
      <w:r w:rsidRPr="00DD2224">
        <w:rPr>
          <w:color w:val="000022"/>
          <w:sz w:val="22"/>
          <w:szCs w:val="22"/>
        </w:rPr>
        <w:t>ответственные лица.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Материально</w:t>
      </w:r>
      <w:r>
        <w:rPr>
          <w:color w:val="000022"/>
          <w:sz w:val="22"/>
          <w:szCs w:val="22"/>
        </w:rPr>
        <w:t>-</w:t>
      </w:r>
      <w:r w:rsidRPr="00DD2224">
        <w:rPr>
          <w:color w:val="000022"/>
          <w:sz w:val="22"/>
          <w:szCs w:val="22"/>
        </w:rPr>
        <w:t xml:space="preserve">ответственные лица, назначаются приказом первого руководителя </w:t>
      </w:r>
      <w:r>
        <w:rPr>
          <w:color w:val="000022"/>
          <w:sz w:val="22"/>
          <w:szCs w:val="22"/>
        </w:rPr>
        <w:t xml:space="preserve">(директора) </w:t>
      </w:r>
      <w:r w:rsidRPr="00DD2224">
        <w:rPr>
          <w:color w:val="000022"/>
          <w:sz w:val="22"/>
          <w:szCs w:val="22"/>
        </w:rPr>
        <w:t>или иного уполномоченного должностного лица Компании.</w:t>
      </w:r>
    </w:p>
    <w:p w:rsidR="008F6C64" w:rsidRPr="00DD2224" w:rsidRDefault="008F6C64" w:rsidP="008F6C64">
      <w:pPr>
        <w:pStyle w:val="a9"/>
        <w:widowControl w:val="0"/>
        <w:jc w:val="both"/>
        <w:rPr>
          <w:color w:val="000022"/>
          <w:sz w:val="22"/>
          <w:szCs w:val="22"/>
        </w:rPr>
      </w:pPr>
    </w:p>
    <w:p w:rsidR="008F6C64" w:rsidRPr="008F6C64" w:rsidRDefault="008F6C64" w:rsidP="008F6C64">
      <w:pPr>
        <w:pStyle w:val="10"/>
        <w:keepLines w:val="0"/>
        <w:numPr>
          <w:ilvl w:val="0"/>
          <w:numId w:val="9"/>
        </w:numPr>
        <w:tabs>
          <w:tab w:val="left" w:pos="426"/>
          <w:tab w:val="left" w:pos="1134"/>
        </w:tabs>
        <w:spacing w:before="0"/>
        <w:ind w:left="0" w:firstLine="567"/>
        <w:jc w:val="center"/>
        <w:rPr>
          <w:rFonts w:ascii="Times New Roman" w:hAnsi="Times New Roman" w:cs="Times New Roman"/>
          <w:b/>
          <w:color w:val="000022"/>
          <w:sz w:val="22"/>
          <w:szCs w:val="22"/>
        </w:rPr>
      </w:pPr>
      <w:bookmarkStart w:id="5" w:name="_Toc65497668"/>
      <w:r w:rsidRPr="008F6C64">
        <w:rPr>
          <w:rFonts w:ascii="Times New Roman" w:hAnsi="Times New Roman" w:cs="Times New Roman"/>
          <w:b/>
          <w:color w:val="000022"/>
          <w:sz w:val="22"/>
          <w:szCs w:val="22"/>
        </w:rPr>
        <w:t>ФУНКЦИИ И ОТВЕТСТВЕННОСТЬ МАТЕРИАЛЬНО-ОТВЕТСТВЕННЫХ ЛИЦ</w:t>
      </w:r>
      <w:bookmarkEnd w:id="5"/>
    </w:p>
    <w:p w:rsidR="008F6C64" w:rsidRPr="00DD2224" w:rsidRDefault="008F6C64" w:rsidP="008F6C64">
      <w:pPr>
        <w:pStyle w:val="a9"/>
        <w:widowControl w:val="0"/>
        <w:jc w:val="both"/>
        <w:rPr>
          <w:color w:val="000022"/>
          <w:sz w:val="22"/>
          <w:szCs w:val="22"/>
        </w:rPr>
      </w:pP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Материально ответственные лица выполняют следующие функции:</w:t>
      </w:r>
    </w:p>
    <w:p w:rsidR="008F6C64" w:rsidRPr="00DD2224" w:rsidRDefault="008F6C64" w:rsidP="008F6C64">
      <w:pPr>
        <w:numPr>
          <w:ilvl w:val="2"/>
          <w:numId w:val="11"/>
        </w:numPr>
        <w:tabs>
          <w:tab w:val="clear" w:pos="1800"/>
          <w:tab w:val="num" w:pos="1134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 xml:space="preserve">контроль за сохранностью, выдачей и движением </w:t>
      </w:r>
      <w:r>
        <w:rPr>
          <w:color w:val="000022"/>
          <w:sz w:val="22"/>
          <w:szCs w:val="22"/>
        </w:rPr>
        <w:t>имущества</w:t>
      </w:r>
      <w:r w:rsidRPr="00DD2224">
        <w:rPr>
          <w:color w:val="000022"/>
          <w:sz w:val="22"/>
          <w:szCs w:val="22"/>
        </w:rPr>
        <w:t>;</w:t>
      </w:r>
    </w:p>
    <w:p w:rsidR="008F6C64" w:rsidRPr="00DD2224" w:rsidRDefault="008F6C64" w:rsidP="008F6C64">
      <w:pPr>
        <w:numPr>
          <w:ilvl w:val="2"/>
          <w:numId w:val="11"/>
        </w:numPr>
        <w:tabs>
          <w:tab w:val="clear" w:pos="1800"/>
          <w:tab w:val="num" w:pos="1134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ведение учета, составление и предоставление руководству товарно-денежных, инвентаризационных и других отчетов о движении и остатках вверенн</w:t>
      </w:r>
      <w:r>
        <w:rPr>
          <w:color w:val="000022"/>
          <w:sz w:val="22"/>
          <w:szCs w:val="22"/>
        </w:rPr>
        <w:t>ого</w:t>
      </w:r>
      <w:r w:rsidRPr="00DD2224">
        <w:rPr>
          <w:color w:val="000022"/>
          <w:sz w:val="22"/>
          <w:szCs w:val="22"/>
        </w:rPr>
        <w:t xml:space="preserve"> им </w:t>
      </w:r>
      <w:r>
        <w:rPr>
          <w:color w:val="000022"/>
          <w:sz w:val="22"/>
          <w:szCs w:val="22"/>
        </w:rPr>
        <w:t>имущества</w:t>
      </w:r>
      <w:r w:rsidRPr="00DD2224">
        <w:rPr>
          <w:color w:val="000022"/>
          <w:sz w:val="22"/>
          <w:szCs w:val="22"/>
        </w:rPr>
        <w:t>.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Материально-ответственные лица несут полную материальную ответственность за сохранность переданн</w:t>
      </w:r>
      <w:r>
        <w:rPr>
          <w:color w:val="000022"/>
          <w:sz w:val="22"/>
          <w:szCs w:val="22"/>
        </w:rPr>
        <w:t>ого</w:t>
      </w:r>
      <w:r w:rsidRPr="00DD2224">
        <w:rPr>
          <w:color w:val="000022"/>
          <w:sz w:val="22"/>
          <w:szCs w:val="22"/>
        </w:rPr>
        <w:t xml:space="preserve"> им в подотчет </w:t>
      </w:r>
      <w:r>
        <w:rPr>
          <w:color w:val="000022"/>
          <w:sz w:val="22"/>
          <w:szCs w:val="22"/>
        </w:rPr>
        <w:t>имущества</w:t>
      </w:r>
      <w:r w:rsidRPr="00DD2224">
        <w:rPr>
          <w:color w:val="000022"/>
          <w:sz w:val="22"/>
          <w:szCs w:val="22"/>
        </w:rPr>
        <w:t>, своевременное ведение установленного учета и отчетности.</w:t>
      </w:r>
    </w:p>
    <w:p w:rsidR="008F6C64" w:rsidRPr="00DD2224" w:rsidRDefault="008F6C64" w:rsidP="008F6C64">
      <w:pPr>
        <w:pStyle w:val="a9"/>
        <w:widowControl w:val="0"/>
        <w:jc w:val="both"/>
        <w:rPr>
          <w:color w:val="000022"/>
          <w:sz w:val="22"/>
          <w:szCs w:val="22"/>
        </w:rPr>
      </w:pPr>
    </w:p>
    <w:p w:rsidR="008F6C64" w:rsidRPr="008F6C64" w:rsidRDefault="008F6C64" w:rsidP="008F6C64">
      <w:pPr>
        <w:pStyle w:val="10"/>
        <w:keepLines w:val="0"/>
        <w:numPr>
          <w:ilvl w:val="0"/>
          <w:numId w:val="9"/>
        </w:numPr>
        <w:tabs>
          <w:tab w:val="left" w:pos="426"/>
          <w:tab w:val="left" w:pos="1134"/>
        </w:tabs>
        <w:spacing w:before="0"/>
        <w:ind w:left="0" w:firstLine="567"/>
        <w:jc w:val="center"/>
        <w:rPr>
          <w:rFonts w:ascii="Times New Roman" w:hAnsi="Times New Roman" w:cs="Times New Roman"/>
          <w:b/>
          <w:color w:val="000022"/>
          <w:sz w:val="22"/>
          <w:szCs w:val="22"/>
        </w:rPr>
      </w:pPr>
      <w:bookmarkStart w:id="6" w:name="_Toc65497669"/>
      <w:r w:rsidRPr="008F6C64">
        <w:rPr>
          <w:rFonts w:ascii="Times New Roman" w:hAnsi="Times New Roman" w:cs="Times New Roman"/>
          <w:b/>
          <w:color w:val="000022"/>
          <w:sz w:val="22"/>
          <w:szCs w:val="22"/>
        </w:rPr>
        <w:lastRenderedPageBreak/>
        <w:t xml:space="preserve">УЧЕТ ДВИЖЕНИЯ </w:t>
      </w:r>
      <w:bookmarkEnd w:id="6"/>
      <w:r w:rsidRPr="008F6C64">
        <w:rPr>
          <w:rFonts w:ascii="Times New Roman" w:hAnsi="Times New Roman" w:cs="Times New Roman"/>
          <w:b/>
          <w:color w:val="000022"/>
          <w:sz w:val="22"/>
          <w:szCs w:val="22"/>
        </w:rPr>
        <w:t>ИМУЩЕСТВА, НЕ ОТНОСЯЩЕГОСЯ К КАТЕГОРИИ «ТОВАРЫ»</w:t>
      </w:r>
    </w:p>
    <w:p w:rsidR="008F6C64" w:rsidRPr="00DD2224" w:rsidRDefault="008F6C64" w:rsidP="008F6C64">
      <w:pPr>
        <w:pStyle w:val="a9"/>
        <w:widowControl w:val="0"/>
        <w:tabs>
          <w:tab w:val="left" w:pos="5250"/>
        </w:tabs>
        <w:jc w:val="both"/>
        <w:rPr>
          <w:color w:val="000022"/>
          <w:sz w:val="22"/>
          <w:szCs w:val="22"/>
        </w:rPr>
      </w:pPr>
      <w:r>
        <w:rPr>
          <w:color w:val="000022"/>
          <w:sz w:val="22"/>
          <w:szCs w:val="22"/>
        </w:rPr>
        <w:tab/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При назначении материально</w:t>
      </w:r>
      <w:r>
        <w:rPr>
          <w:color w:val="000022"/>
          <w:sz w:val="22"/>
          <w:szCs w:val="22"/>
        </w:rPr>
        <w:t>-</w:t>
      </w:r>
      <w:r w:rsidRPr="00DD2224">
        <w:rPr>
          <w:color w:val="000022"/>
          <w:sz w:val="22"/>
          <w:szCs w:val="22"/>
        </w:rPr>
        <w:t xml:space="preserve">ответственного лица по соответствующей категории или подгруппе, </w:t>
      </w:r>
      <w:r>
        <w:rPr>
          <w:color w:val="000022"/>
          <w:sz w:val="22"/>
          <w:szCs w:val="22"/>
        </w:rPr>
        <w:t>имущество передается</w:t>
      </w:r>
      <w:r w:rsidRPr="00DD2224">
        <w:rPr>
          <w:color w:val="000022"/>
          <w:sz w:val="22"/>
          <w:szCs w:val="22"/>
        </w:rPr>
        <w:t xml:space="preserve"> в его подотчет по акту приема-передачи. 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 xml:space="preserve">При приобретении, бухгалтер ставит </w:t>
      </w:r>
      <w:r>
        <w:rPr>
          <w:color w:val="000022"/>
          <w:sz w:val="22"/>
          <w:szCs w:val="22"/>
        </w:rPr>
        <w:t>имущество</w:t>
      </w:r>
      <w:r w:rsidRPr="00DD2224">
        <w:rPr>
          <w:color w:val="000022"/>
          <w:sz w:val="22"/>
          <w:szCs w:val="22"/>
        </w:rPr>
        <w:t xml:space="preserve"> на баланс</w:t>
      </w:r>
      <w:r>
        <w:rPr>
          <w:color w:val="000022"/>
          <w:sz w:val="22"/>
          <w:szCs w:val="22"/>
        </w:rPr>
        <w:t xml:space="preserve"> в соответствии с Правилами ведения бухгалтерского учета, утвержденными уполномоченным органом (</w:t>
      </w:r>
      <w:r w:rsidRPr="00DE1559">
        <w:rPr>
          <w:color w:val="000022"/>
          <w:sz w:val="22"/>
          <w:szCs w:val="22"/>
        </w:rPr>
        <w:t>Приказ Министра финансов Республики Казахстан от 31 марта 2015 года № 241</w:t>
      </w:r>
      <w:r>
        <w:rPr>
          <w:color w:val="000022"/>
          <w:sz w:val="22"/>
          <w:szCs w:val="22"/>
        </w:rPr>
        <w:t>)</w:t>
      </w:r>
      <w:r w:rsidRPr="00DD2224">
        <w:rPr>
          <w:color w:val="000022"/>
          <w:sz w:val="22"/>
          <w:szCs w:val="22"/>
        </w:rPr>
        <w:t xml:space="preserve">. 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 xml:space="preserve">После постановки на баланс, </w:t>
      </w:r>
      <w:r>
        <w:rPr>
          <w:color w:val="000022"/>
          <w:sz w:val="22"/>
          <w:szCs w:val="22"/>
        </w:rPr>
        <w:t>имущество</w:t>
      </w:r>
      <w:r w:rsidRPr="00DD2224">
        <w:rPr>
          <w:color w:val="000022"/>
          <w:sz w:val="22"/>
          <w:szCs w:val="22"/>
        </w:rPr>
        <w:t xml:space="preserve"> переда</w:t>
      </w:r>
      <w:r>
        <w:rPr>
          <w:color w:val="000022"/>
          <w:sz w:val="22"/>
          <w:szCs w:val="22"/>
        </w:rPr>
        <w:t>е</w:t>
      </w:r>
      <w:r w:rsidRPr="00DD2224">
        <w:rPr>
          <w:color w:val="000022"/>
          <w:sz w:val="22"/>
          <w:szCs w:val="22"/>
        </w:rPr>
        <w:t>тся в подотчет материально</w:t>
      </w:r>
      <w:r>
        <w:rPr>
          <w:color w:val="000022"/>
          <w:sz w:val="22"/>
          <w:szCs w:val="22"/>
        </w:rPr>
        <w:t>-</w:t>
      </w:r>
      <w:r w:rsidRPr="00DD2224">
        <w:rPr>
          <w:color w:val="000022"/>
          <w:sz w:val="22"/>
          <w:szCs w:val="22"/>
        </w:rPr>
        <w:t xml:space="preserve">ответственному лицу по соответствующей категории или подгруппе. Документом, подтверждающим факт передачи </w:t>
      </w:r>
      <w:r>
        <w:rPr>
          <w:color w:val="000022"/>
          <w:sz w:val="22"/>
          <w:szCs w:val="22"/>
        </w:rPr>
        <w:t>имущества</w:t>
      </w:r>
      <w:r w:rsidRPr="00DD2224">
        <w:rPr>
          <w:color w:val="000022"/>
          <w:sz w:val="22"/>
          <w:szCs w:val="22"/>
        </w:rPr>
        <w:t xml:space="preserve"> в подотчет материально</w:t>
      </w:r>
      <w:r>
        <w:rPr>
          <w:color w:val="000022"/>
          <w:sz w:val="22"/>
          <w:szCs w:val="22"/>
        </w:rPr>
        <w:t>-ответственному</w:t>
      </w:r>
      <w:r w:rsidRPr="00DD2224">
        <w:rPr>
          <w:color w:val="000022"/>
          <w:sz w:val="22"/>
          <w:szCs w:val="22"/>
        </w:rPr>
        <w:t xml:space="preserve"> лицу</w:t>
      </w:r>
      <w:r>
        <w:rPr>
          <w:color w:val="000022"/>
          <w:sz w:val="22"/>
          <w:szCs w:val="22"/>
        </w:rPr>
        <w:t xml:space="preserve">, </w:t>
      </w:r>
      <w:r w:rsidRPr="00DD2224">
        <w:rPr>
          <w:color w:val="000022"/>
          <w:sz w:val="22"/>
          <w:szCs w:val="22"/>
        </w:rPr>
        <w:t xml:space="preserve">является </w:t>
      </w:r>
      <w:r>
        <w:rPr>
          <w:color w:val="000022"/>
          <w:sz w:val="22"/>
          <w:szCs w:val="22"/>
        </w:rPr>
        <w:t xml:space="preserve">акт приема-передачи или </w:t>
      </w:r>
      <w:r w:rsidRPr="00DD2224">
        <w:rPr>
          <w:color w:val="000022"/>
          <w:sz w:val="22"/>
          <w:szCs w:val="22"/>
        </w:rPr>
        <w:t>накладная</w:t>
      </w:r>
      <w:r>
        <w:rPr>
          <w:color w:val="000022"/>
          <w:sz w:val="22"/>
          <w:szCs w:val="22"/>
        </w:rPr>
        <w:t xml:space="preserve"> на внутреннее перемещение</w:t>
      </w:r>
      <w:r w:rsidRPr="00DD2224">
        <w:rPr>
          <w:color w:val="000022"/>
          <w:sz w:val="22"/>
          <w:szCs w:val="22"/>
        </w:rPr>
        <w:t>.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</w:tabs>
        <w:ind w:left="0" w:firstLine="567"/>
        <w:jc w:val="both"/>
        <w:rPr>
          <w:color w:val="000022"/>
          <w:sz w:val="22"/>
          <w:szCs w:val="22"/>
        </w:rPr>
      </w:pPr>
      <w:r>
        <w:rPr>
          <w:color w:val="000022"/>
          <w:sz w:val="22"/>
          <w:szCs w:val="22"/>
        </w:rPr>
        <w:t>Н</w:t>
      </w:r>
      <w:r w:rsidRPr="00DD2224">
        <w:rPr>
          <w:color w:val="000022"/>
          <w:sz w:val="22"/>
          <w:szCs w:val="22"/>
        </w:rPr>
        <w:t>акладная формируется бухгалтером в 2-х экземплярах, один из которых подшивается к документам по бухгалтерскому учету, второй – передается материально ответственному лицу.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</w:tabs>
        <w:ind w:left="0" w:firstLine="567"/>
        <w:jc w:val="both"/>
        <w:rPr>
          <w:color w:val="000022"/>
          <w:sz w:val="22"/>
          <w:szCs w:val="22"/>
        </w:rPr>
      </w:pPr>
      <w:r>
        <w:rPr>
          <w:color w:val="000022"/>
          <w:sz w:val="22"/>
          <w:szCs w:val="22"/>
        </w:rPr>
        <w:t>Имущество</w:t>
      </w:r>
      <w:r w:rsidRPr="00DD2224">
        <w:rPr>
          <w:color w:val="000022"/>
          <w:sz w:val="22"/>
          <w:szCs w:val="22"/>
        </w:rPr>
        <w:t>, прямо не переданн</w:t>
      </w:r>
      <w:r>
        <w:rPr>
          <w:color w:val="000022"/>
          <w:sz w:val="22"/>
          <w:szCs w:val="22"/>
        </w:rPr>
        <w:t>о</w:t>
      </w:r>
      <w:r w:rsidRPr="00DD2224">
        <w:rPr>
          <w:color w:val="000022"/>
          <w:sz w:val="22"/>
          <w:szCs w:val="22"/>
        </w:rPr>
        <w:t>е материально</w:t>
      </w:r>
      <w:r>
        <w:rPr>
          <w:color w:val="000022"/>
          <w:sz w:val="22"/>
          <w:szCs w:val="22"/>
        </w:rPr>
        <w:t>-</w:t>
      </w:r>
      <w:r w:rsidRPr="00DD2224">
        <w:rPr>
          <w:color w:val="000022"/>
          <w:sz w:val="22"/>
          <w:szCs w:val="22"/>
        </w:rPr>
        <w:t>ответственному лицу по акту приема-передачи или накладной, счита</w:t>
      </w:r>
      <w:r>
        <w:rPr>
          <w:color w:val="000022"/>
          <w:sz w:val="22"/>
          <w:szCs w:val="22"/>
        </w:rPr>
        <w:t>е</w:t>
      </w:r>
      <w:r w:rsidRPr="00DD2224">
        <w:rPr>
          <w:color w:val="000022"/>
          <w:sz w:val="22"/>
          <w:szCs w:val="22"/>
        </w:rPr>
        <w:t>тся не переданными.</w:t>
      </w:r>
    </w:p>
    <w:p w:rsidR="008F6C64" w:rsidRPr="00040675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</w:tabs>
        <w:ind w:left="0" w:firstLine="567"/>
        <w:jc w:val="both"/>
        <w:rPr>
          <w:color w:val="000022"/>
          <w:sz w:val="22"/>
          <w:szCs w:val="22"/>
        </w:rPr>
      </w:pPr>
      <w:r w:rsidRPr="00040675">
        <w:rPr>
          <w:color w:val="000022"/>
          <w:sz w:val="22"/>
          <w:szCs w:val="22"/>
        </w:rPr>
        <w:t xml:space="preserve">При передаче </w:t>
      </w:r>
      <w:r>
        <w:rPr>
          <w:color w:val="000022"/>
          <w:sz w:val="22"/>
          <w:szCs w:val="22"/>
        </w:rPr>
        <w:t>имущества</w:t>
      </w:r>
      <w:r w:rsidRPr="00040675">
        <w:rPr>
          <w:color w:val="000022"/>
          <w:sz w:val="22"/>
          <w:szCs w:val="22"/>
        </w:rPr>
        <w:t xml:space="preserve"> в пользование, на хранение или для других целей работникам Компании, материально</w:t>
      </w:r>
      <w:r>
        <w:rPr>
          <w:color w:val="000022"/>
          <w:sz w:val="22"/>
          <w:szCs w:val="22"/>
        </w:rPr>
        <w:t>-</w:t>
      </w:r>
      <w:r w:rsidRPr="00040675">
        <w:rPr>
          <w:color w:val="000022"/>
          <w:sz w:val="22"/>
          <w:szCs w:val="22"/>
        </w:rPr>
        <w:t>ответственное лицо составляет Акт приема-передачи по форме, приведенной в Приложении № 1 к настоящему Положению.</w:t>
      </w:r>
    </w:p>
    <w:p w:rsidR="008F6C64" w:rsidRPr="00040675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</w:tabs>
        <w:ind w:left="0" w:firstLine="567"/>
        <w:jc w:val="both"/>
        <w:rPr>
          <w:color w:val="000022"/>
          <w:sz w:val="22"/>
          <w:szCs w:val="22"/>
        </w:rPr>
      </w:pPr>
      <w:r w:rsidRPr="00040675">
        <w:rPr>
          <w:color w:val="000022"/>
          <w:sz w:val="22"/>
          <w:szCs w:val="22"/>
        </w:rPr>
        <w:t>Материально-ответ</w:t>
      </w:r>
      <w:r w:rsidR="00D51AB3">
        <w:rPr>
          <w:color w:val="000022"/>
          <w:sz w:val="22"/>
          <w:szCs w:val="22"/>
        </w:rPr>
        <w:t xml:space="preserve">ственное лицо ведет ведомость по товарам </w:t>
      </w:r>
      <w:r w:rsidRPr="00040675">
        <w:rPr>
          <w:color w:val="000022"/>
          <w:sz w:val="22"/>
          <w:szCs w:val="22"/>
        </w:rPr>
        <w:t>переданн</w:t>
      </w:r>
      <w:r>
        <w:rPr>
          <w:color w:val="000022"/>
          <w:sz w:val="22"/>
          <w:szCs w:val="22"/>
        </w:rPr>
        <w:t>ого</w:t>
      </w:r>
      <w:r w:rsidRPr="00040675">
        <w:rPr>
          <w:color w:val="000022"/>
          <w:sz w:val="22"/>
          <w:szCs w:val="22"/>
        </w:rPr>
        <w:t xml:space="preserve"> в его подотчет </w:t>
      </w:r>
      <w:r>
        <w:rPr>
          <w:color w:val="000022"/>
          <w:sz w:val="22"/>
          <w:szCs w:val="22"/>
        </w:rPr>
        <w:t>имущества</w:t>
      </w:r>
      <w:r w:rsidRPr="00040675">
        <w:rPr>
          <w:color w:val="000022"/>
          <w:sz w:val="22"/>
          <w:szCs w:val="22"/>
        </w:rPr>
        <w:t>, которые ежемесячно не позднее 25 числа предоставляются бухгалтеру для сверки.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Товарно-денежные</w:t>
      </w:r>
      <w:r>
        <w:rPr>
          <w:color w:val="000022"/>
          <w:sz w:val="22"/>
          <w:szCs w:val="22"/>
        </w:rPr>
        <w:t xml:space="preserve"> </w:t>
      </w:r>
      <w:r w:rsidRPr="00DD2224">
        <w:rPr>
          <w:color w:val="000022"/>
          <w:sz w:val="22"/>
          <w:szCs w:val="22"/>
        </w:rPr>
        <w:t xml:space="preserve">и другие отчеты, касающиеся </w:t>
      </w:r>
      <w:r>
        <w:rPr>
          <w:color w:val="000022"/>
          <w:sz w:val="22"/>
          <w:szCs w:val="22"/>
        </w:rPr>
        <w:t>имущества</w:t>
      </w:r>
      <w:r w:rsidRPr="00DD2224">
        <w:rPr>
          <w:color w:val="000022"/>
          <w:sz w:val="22"/>
          <w:szCs w:val="22"/>
        </w:rPr>
        <w:t xml:space="preserve">, подписываются </w:t>
      </w:r>
      <w:r>
        <w:rPr>
          <w:color w:val="000022"/>
          <w:sz w:val="22"/>
          <w:szCs w:val="22"/>
        </w:rPr>
        <w:t xml:space="preserve">директором, главным </w:t>
      </w:r>
      <w:r w:rsidRPr="00DD2224">
        <w:rPr>
          <w:color w:val="000022"/>
          <w:sz w:val="22"/>
          <w:szCs w:val="22"/>
        </w:rPr>
        <w:t>бухгалтером</w:t>
      </w:r>
      <w:r>
        <w:rPr>
          <w:color w:val="000022"/>
          <w:sz w:val="22"/>
          <w:szCs w:val="22"/>
        </w:rPr>
        <w:t xml:space="preserve"> (бухгалтером) и материально-ответственными лицами</w:t>
      </w:r>
      <w:r w:rsidRPr="00DD2224">
        <w:rPr>
          <w:color w:val="000022"/>
          <w:sz w:val="22"/>
          <w:szCs w:val="22"/>
        </w:rPr>
        <w:t>, после чего подшиваются и хранятся в порядке, определенном для хранения бухгалтерской документации.</w:t>
      </w:r>
    </w:p>
    <w:p w:rsidR="008F6C64" w:rsidRPr="00DD2224" w:rsidRDefault="008F6C64" w:rsidP="008F6C64">
      <w:pPr>
        <w:keepLines/>
        <w:widowControl w:val="0"/>
        <w:tabs>
          <w:tab w:val="left" w:pos="1134"/>
        </w:tabs>
        <w:ind w:left="567"/>
        <w:jc w:val="both"/>
        <w:rPr>
          <w:color w:val="000022"/>
          <w:sz w:val="22"/>
          <w:szCs w:val="22"/>
        </w:rPr>
      </w:pPr>
    </w:p>
    <w:p w:rsidR="008F6C64" w:rsidRPr="008F6C64" w:rsidRDefault="008F6C64" w:rsidP="008F6C64">
      <w:pPr>
        <w:pStyle w:val="10"/>
        <w:keepLines w:val="0"/>
        <w:numPr>
          <w:ilvl w:val="0"/>
          <w:numId w:val="9"/>
        </w:numPr>
        <w:tabs>
          <w:tab w:val="left" w:pos="426"/>
          <w:tab w:val="left" w:pos="1134"/>
        </w:tabs>
        <w:spacing w:before="0"/>
        <w:ind w:left="0" w:firstLine="567"/>
        <w:jc w:val="center"/>
        <w:rPr>
          <w:rFonts w:ascii="Times New Roman" w:hAnsi="Times New Roman" w:cs="Times New Roman"/>
          <w:b/>
          <w:color w:val="000022"/>
          <w:sz w:val="22"/>
          <w:szCs w:val="22"/>
        </w:rPr>
      </w:pPr>
      <w:r w:rsidRPr="008F6C64">
        <w:rPr>
          <w:rFonts w:ascii="Times New Roman" w:hAnsi="Times New Roman" w:cs="Times New Roman"/>
          <w:b/>
          <w:color w:val="000022"/>
          <w:sz w:val="22"/>
          <w:szCs w:val="22"/>
        </w:rPr>
        <w:t>УЧЕТ ДВИЖЕНИЯ ТОВАРОВ</w:t>
      </w:r>
    </w:p>
    <w:p w:rsidR="008F6C64" w:rsidRPr="003013A6" w:rsidRDefault="008F6C64" w:rsidP="008F6C64">
      <w:pPr>
        <w:keepNext/>
        <w:keepLines/>
        <w:tabs>
          <w:tab w:val="left" w:pos="1134"/>
        </w:tabs>
        <w:ind w:left="567"/>
        <w:jc w:val="both"/>
        <w:rPr>
          <w:color w:val="000022"/>
          <w:sz w:val="22"/>
          <w:szCs w:val="22"/>
          <w:lang w:val="en-US"/>
        </w:rPr>
      </w:pP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Принятие закупаемых товаров осуществляется:</w:t>
      </w:r>
    </w:p>
    <w:p w:rsidR="008F6C64" w:rsidRPr="00DD2224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в соответствии с условиями заключенного договора и товаросопроводительными документами;</w:t>
      </w:r>
    </w:p>
    <w:p w:rsidR="008F6C64" w:rsidRPr="00DD2224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в соответствии с товаросопроводительными документами, - в случаях, когда закупка товаров осуществляется на основании договора, заключенного в устной форме (статьи 151, 152 Гражданского кодекса РК).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Состав товаросопроводительных документов определяется с учетом специфики закупаемого товара, включая, но не ограничиваясь:</w:t>
      </w:r>
    </w:p>
    <w:p w:rsidR="008F6C64" w:rsidRPr="00DD2224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документы для налогового и бухгалтерского учета: счет на оплату, счет-фактура, накладная;</w:t>
      </w:r>
    </w:p>
    <w:p w:rsidR="008F6C64" w:rsidRPr="00DD2224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гарантийный сертификат изготовителя или поставщика;</w:t>
      </w:r>
    </w:p>
    <w:p w:rsidR="008F6C64" w:rsidRPr="00DD2224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комплектовочная ведомость (упаковочный лист) с описанием содержимого каждой упаковки и № товарного места (в отношении крупногабаритных товаров);</w:t>
      </w:r>
    </w:p>
    <w:p w:rsidR="008F6C64" w:rsidRPr="00DD2224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технический паспорт на товары или иной документ, выданный заводом-изготовителем, содержащий сведения о соответствии товаров установленным нормативным требованиям, комплектности товаров, их технических характеристиках, правилах безопасной эксплуатации (использования) товаров, за исключением случаев, когда информация указана на самих товарах и/или их упаковке либо качество товаров подтверждается штампом завода-изготовителя или другим обозначением на самих товарах и/или их упаковке с расшифровкой указанных обозначений;</w:t>
      </w:r>
    </w:p>
    <w:p w:rsidR="008F6C64" w:rsidRPr="00DD2224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сертификат о происхождении товара формы CT-KZ;</w:t>
      </w:r>
    </w:p>
    <w:p w:rsidR="008F6C64" w:rsidRPr="00DD2224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сертификат соответствия/ декларация соответствия на виды товаров, подлежащие обязательной сертификации/ подтверждению соответствия в соответствии с законодательством Республики Казахстан;</w:t>
      </w:r>
    </w:p>
    <w:p w:rsidR="008F6C64" w:rsidRPr="00DD2224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другие документы, наличие которых является обязательным в соответствии с действующим законодательством.</w:t>
      </w:r>
    </w:p>
    <w:p w:rsidR="008F6C6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 xml:space="preserve">Принятие закупаемых товаров на склад осуществляется </w:t>
      </w:r>
      <w:r>
        <w:rPr>
          <w:color w:val="000022"/>
          <w:sz w:val="22"/>
          <w:szCs w:val="22"/>
        </w:rPr>
        <w:t>заведующим складом.</w:t>
      </w:r>
    </w:p>
    <w:p w:rsidR="008F6C6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>
        <w:rPr>
          <w:color w:val="000022"/>
          <w:sz w:val="22"/>
          <w:szCs w:val="22"/>
        </w:rPr>
        <w:t xml:space="preserve">Принятие товаров от поставщика (перевозчика) может осуществляться </w:t>
      </w:r>
      <w:r w:rsidRPr="00DD2224">
        <w:rPr>
          <w:color w:val="000022"/>
          <w:sz w:val="22"/>
          <w:szCs w:val="22"/>
        </w:rPr>
        <w:t xml:space="preserve">ответственным должностным лицом, уполномоченным </w:t>
      </w:r>
      <w:r>
        <w:rPr>
          <w:color w:val="000022"/>
          <w:sz w:val="22"/>
          <w:szCs w:val="22"/>
        </w:rPr>
        <w:t xml:space="preserve">на получение товаров </w:t>
      </w:r>
      <w:r w:rsidRPr="00DD2224">
        <w:rPr>
          <w:color w:val="000022"/>
          <w:sz w:val="22"/>
          <w:szCs w:val="22"/>
        </w:rPr>
        <w:t>соответствующей доверенностью</w:t>
      </w:r>
      <w:r>
        <w:rPr>
          <w:color w:val="000022"/>
          <w:sz w:val="22"/>
          <w:szCs w:val="22"/>
        </w:rPr>
        <w:t>.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Принятие товаров от поставщика производится комиссией в составе, определенном приказом директора, в следующих случаях:</w:t>
      </w:r>
    </w:p>
    <w:p w:rsidR="008F6C64" w:rsidRPr="00DD2224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lastRenderedPageBreak/>
        <w:t>в отношении дорогостоящих или ценных товаров;</w:t>
      </w:r>
    </w:p>
    <w:p w:rsidR="008F6C64" w:rsidRPr="00DD2224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в отношении крупногабаритных товаров, требующих проведения монтажных и пуско-наладочных работ;</w:t>
      </w:r>
    </w:p>
    <w:p w:rsidR="008F6C64" w:rsidRPr="00DD2224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в отношении товаров, для проверки и принятия которых требуются специальные знания и навыки,</w:t>
      </w:r>
    </w:p>
    <w:p w:rsidR="008F6C64" w:rsidRPr="00DD2224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если закупаемый товар по техническим условиям не может храниться на складе (габариты, условия хранения или другие причины) и должен быть сразу установлен по месту предполагаемого использования;</w:t>
      </w:r>
    </w:p>
    <w:p w:rsidR="008F6C64" w:rsidRPr="00DD2224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в других случаях по решению директора.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По результатам комиссионного приема составляется акт приема-передачи с соответствующими подписями членов комиссии.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>
        <w:rPr>
          <w:color w:val="000022"/>
          <w:sz w:val="22"/>
          <w:szCs w:val="22"/>
        </w:rPr>
        <w:t>Б</w:t>
      </w:r>
      <w:r w:rsidRPr="00DD2224">
        <w:rPr>
          <w:color w:val="000022"/>
          <w:sz w:val="22"/>
          <w:szCs w:val="22"/>
        </w:rPr>
        <w:t>ухгалтер:</w:t>
      </w:r>
    </w:p>
    <w:p w:rsidR="008F6C64" w:rsidRPr="00DD2224" w:rsidRDefault="008F6C64" w:rsidP="008F6C64">
      <w:pPr>
        <w:keepNext/>
        <w:keepLines/>
        <w:numPr>
          <w:ilvl w:val="0"/>
          <w:numId w:val="12"/>
        </w:numPr>
        <w:tabs>
          <w:tab w:val="left" w:pos="0"/>
          <w:tab w:val="left" w:pos="1134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 xml:space="preserve">осуществляет подготовку, подписание уполномоченными лицами, регистрацию и выдачу доверенностей на получение </w:t>
      </w:r>
      <w:r>
        <w:rPr>
          <w:color w:val="000022"/>
          <w:sz w:val="22"/>
          <w:szCs w:val="22"/>
        </w:rPr>
        <w:t>имущества</w:t>
      </w:r>
      <w:r w:rsidRPr="00DD2224">
        <w:rPr>
          <w:color w:val="000022"/>
          <w:sz w:val="22"/>
          <w:szCs w:val="22"/>
        </w:rPr>
        <w:t>;</w:t>
      </w:r>
    </w:p>
    <w:p w:rsidR="008F6C64" w:rsidRPr="00DD2224" w:rsidRDefault="008F6C64" w:rsidP="008F6C64">
      <w:pPr>
        <w:keepNext/>
        <w:keepLines/>
        <w:numPr>
          <w:ilvl w:val="0"/>
          <w:numId w:val="12"/>
        </w:numPr>
        <w:tabs>
          <w:tab w:val="left" w:pos="0"/>
          <w:tab w:val="left" w:pos="1134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 xml:space="preserve">ведет учет выданных доверенностей, контроль своевременного получения доверенными лицами </w:t>
      </w:r>
      <w:r>
        <w:rPr>
          <w:color w:val="000022"/>
          <w:sz w:val="22"/>
          <w:szCs w:val="22"/>
        </w:rPr>
        <w:t>имущества</w:t>
      </w:r>
      <w:r w:rsidRPr="00DD2224">
        <w:rPr>
          <w:color w:val="000022"/>
          <w:sz w:val="22"/>
          <w:szCs w:val="22"/>
        </w:rPr>
        <w:t xml:space="preserve"> по ним;</w:t>
      </w:r>
    </w:p>
    <w:p w:rsidR="008F6C64" w:rsidRPr="00DD2224" w:rsidRDefault="008F6C64" w:rsidP="008F6C64">
      <w:pPr>
        <w:keepNext/>
        <w:keepLines/>
        <w:numPr>
          <w:ilvl w:val="0"/>
          <w:numId w:val="12"/>
        </w:numPr>
        <w:tabs>
          <w:tab w:val="left" w:pos="0"/>
          <w:tab w:val="left" w:pos="1134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осуществляет контроль за своевременным предоставлением и надлежащим оформлением поставщиками товаросопроводительных документов и документов для налогового и бухгалтерского учета;</w:t>
      </w:r>
    </w:p>
    <w:p w:rsidR="008F6C64" w:rsidRPr="00DD2224" w:rsidRDefault="008F6C64" w:rsidP="008F6C64">
      <w:pPr>
        <w:keepNext/>
        <w:keepLines/>
        <w:numPr>
          <w:ilvl w:val="0"/>
          <w:numId w:val="12"/>
        </w:numPr>
        <w:tabs>
          <w:tab w:val="left" w:pos="0"/>
          <w:tab w:val="left" w:pos="1134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 xml:space="preserve">обеспечивает документальное оформление факта приемки </w:t>
      </w:r>
      <w:r>
        <w:rPr>
          <w:color w:val="000022"/>
          <w:sz w:val="22"/>
          <w:szCs w:val="22"/>
        </w:rPr>
        <w:t>имущества</w:t>
      </w:r>
      <w:r w:rsidRPr="00DD2224">
        <w:rPr>
          <w:color w:val="000022"/>
          <w:sz w:val="22"/>
          <w:szCs w:val="22"/>
        </w:rPr>
        <w:t xml:space="preserve"> и </w:t>
      </w:r>
      <w:r>
        <w:rPr>
          <w:color w:val="000022"/>
          <w:sz w:val="22"/>
          <w:szCs w:val="22"/>
        </w:rPr>
        <w:t>его</w:t>
      </w:r>
      <w:r w:rsidRPr="00DD2224">
        <w:rPr>
          <w:color w:val="000022"/>
          <w:sz w:val="22"/>
          <w:szCs w:val="22"/>
        </w:rPr>
        <w:t xml:space="preserve"> передачи в подотчет материально-ответственных лиц, внесение соответствующей информации в программу электронной обработки учетных данных «1 С Предприятие».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Заведующий складом/ комиссия:</w:t>
      </w:r>
    </w:p>
    <w:p w:rsidR="008F6C64" w:rsidRPr="00DD2224" w:rsidRDefault="008F6C64" w:rsidP="008F6C64">
      <w:pPr>
        <w:keepNext/>
        <w:keepLines/>
        <w:numPr>
          <w:ilvl w:val="0"/>
          <w:numId w:val="13"/>
        </w:numPr>
        <w:tabs>
          <w:tab w:val="left" w:pos="0"/>
          <w:tab w:val="left" w:pos="1134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организует работу по принятию товаров;</w:t>
      </w:r>
    </w:p>
    <w:p w:rsidR="008F6C64" w:rsidRPr="00DD2224" w:rsidRDefault="008F6C64" w:rsidP="008F6C64">
      <w:pPr>
        <w:keepNext/>
        <w:keepLines/>
        <w:numPr>
          <w:ilvl w:val="0"/>
          <w:numId w:val="13"/>
        </w:numPr>
        <w:tabs>
          <w:tab w:val="left" w:pos="0"/>
          <w:tab w:val="left" w:pos="1134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проверяет полноту и соответствие установленным требованиям товаросопроводительных документов;</w:t>
      </w:r>
    </w:p>
    <w:p w:rsidR="008F6C64" w:rsidRPr="00DD2224" w:rsidRDefault="008F6C64" w:rsidP="008F6C64">
      <w:pPr>
        <w:keepNext/>
        <w:keepLines/>
        <w:numPr>
          <w:ilvl w:val="0"/>
          <w:numId w:val="13"/>
        </w:numPr>
        <w:tabs>
          <w:tab w:val="left" w:pos="0"/>
          <w:tab w:val="left" w:pos="1134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осуществляет приемку товаров по качеству и комплектности, проверку принимаемых товаров на предмет их соответствия условиям договора, технической документации на товары, товаросопроводительным документам.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Факт получения товаров подтверждается накладной, а в случаях, предусмотренных договором, накладной и актом приема-передачи.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В случае выявления недостачи или недостатков товаров, заведующий складом/ комиссия:</w:t>
      </w:r>
    </w:p>
    <w:p w:rsidR="008F6C64" w:rsidRPr="00DD2224" w:rsidRDefault="008F6C64" w:rsidP="008F6C64">
      <w:pPr>
        <w:keepNext/>
        <w:keepLines/>
        <w:numPr>
          <w:ilvl w:val="0"/>
          <w:numId w:val="14"/>
        </w:numPr>
        <w:tabs>
          <w:tab w:val="left" w:pos="0"/>
          <w:tab w:val="left" w:pos="1134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Делает соответствующую отметку в накладной (если недостача или недостатки обнаружены в момент принятия товаров).</w:t>
      </w:r>
    </w:p>
    <w:p w:rsidR="008F6C64" w:rsidRDefault="008F6C64" w:rsidP="008F6C64">
      <w:pPr>
        <w:keepNext/>
        <w:keepLines/>
        <w:tabs>
          <w:tab w:val="left" w:pos="0"/>
          <w:tab w:val="left" w:pos="1134"/>
        </w:tabs>
        <w:ind w:left="567"/>
        <w:jc w:val="both"/>
        <w:rPr>
          <w:color w:val="000022"/>
          <w:sz w:val="22"/>
          <w:szCs w:val="22"/>
        </w:rPr>
      </w:pPr>
      <w:r>
        <w:rPr>
          <w:color w:val="000022"/>
          <w:sz w:val="22"/>
          <w:szCs w:val="22"/>
        </w:rPr>
        <w:t>Если иное не предусмотрено договором с контрагентом:</w:t>
      </w:r>
    </w:p>
    <w:p w:rsidR="008F6C64" w:rsidRPr="00DD2224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>
        <w:rPr>
          <w:color w:val="000022"/>
          <w:sz w:val="22"/>
          <w:szCs w:val="22"/>
        </w:rPr>
        <w:t>п</w:t>
      </w:r>
      <w:r w:rsidRPr="00DD2224">
        <w:rPr>
          <w:color w:val="000022"/>
          <w:sz w:val="22"/>
          <w:szCs w:val="22"/>
        </w:rPr>
        <w:t>ри выявлении недостачи товары принимаются по фактическому количеству</w:t>
      </w:r>
      <w:r>
        <w:rPr>
          <w:color w:val="000022"/>
          <w:sz w:val="22"/>
          <w:szCs w:val="22"/>
        </w:rPr>
        <w:t>;</w:t>
      </w:r>
    </w:p>
    <w:p w:rsidR="008F6C64" w:rsidRPr="00DD2224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>
        <w:rPr>
          <w:color w:val="000022"/>
          <w:sz w:val="22"/>
          <w:szCs w:val="22"/>
        </w:rPr>
        <w:t>п</w:t>
      </w:r>
      <w:r w:rsidRPr="00DD2224">
        <w:rPr>
          <w:color w:val="000022"/>
          <w:sz w:val="22"/>
          <w:szCs w:val="22"/>
        </w:rPr>
        <w:t>ри выявлении недостатков товары не принимаются и возвращаются поставщику.</w:t>
      </w:r>
    </w:p>
    <w:p w:rsidR="008F6C64" w:rsidRPr="00DD2224" w:rsidRDefault="008F6C64" w:rsidP="008F6C64">
      <w:pPr>
        <w:keepNext/>
        <w:keepLines/>
        <w:numPr>
          <w:ilvl w:val="0"/>
          <w:numId w:val="14"/>
        </w:numPr>
        <w:tabs>
          <w:tab w:val="left" w:pos="0"/>
          <w:tab w:val="left" w:pos="1134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Обеспечивает составление претензии поставщику с приложением дефектного акта (если недостача или недостатки обнаружены в момент принятия товаров).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Дефектный акт составляется в двух экземплярах по одному для каждой из сторон договора. К дефектному акту по возможности прилагаются фото-видео съемка и другие материалы, подтверждающие наличие недостатков и/ или недостачи товаров.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Под недостатками товаров понимаются:</w:t>
      </w:r>
    </w:p>
    <w:p w:rsidR="008F6C64" w:rsidRPr="00DD2224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 xml:space="preserve">видимые повреждения товаров или их упаковки: сколы, трещины, вздутия, царапины, вмятины, </w:t>
      </w:r>
      <w:r>
        <w:rPr>
          <w:color w:val="000022"/>
          <w:sz w:val="22"/>
          <w:szCs w:val="22"/>
        </w:rPr>
        <w:t xml:space="preserve">потертости, </w:t>
      </w:r>
      <w:r w:rsidRPr="00DD2224">
        <w:rPr>
          <w:color w:val="000022"/>
          <w:sz w:val="22"/>
          <w:szCs w:val="22"/>
        </w:rPr>
        <w:t>иные механические, коррозионные и прочие повреждения;</w:t>
      </w:r>
    </w:p>
    <w:p w:rsidR="008F6C64" w:rsidRPr="00DD2224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ненадлежащая упаковка или маркировка товаров;</w:t>
      </w:r>
    </w:p>
    <w:p w:rsidR="008F6C64" w:rsidRPr="00DD2224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 xml:space="preserve">несоответствие </w:t>
      </w:r>
      <w:r>
        <w:rPr>
          <w:color w:val="000022"/>
          <w:sz w:val="22"/>
          <w:szCs w:val="22"/>
        </w:rPr>
        <w:t>товаров</w:t>
      </w:r>
      <w:r w:rsidRPr="00DD2224">
        <w:rPr>
          <w:color w:val="000022"/>
          <w:sz w:val="22"/>
          <w:szCs w:val="22"/>
        </w:rPr>
        <w:t xml:space="preserve"> товаросопроводительным документам;</w:t>
      </w:r>
    </w:p>
    <w:p w:rsidR="008F6C64" w:rsidRPr="00DD2224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 xml:space="preserve">несоответствие </w:t>
      </w:r>
      <w:r>
        <w:rPr>
          <w:color w:val="000022"/>
          <w:sz w:val="22"/>
          <w:szCs w:val="22"/>
        </w:rPr>
        <w:t>товаров</w:t>
      </w:r>
      <w:r w:rsidRPr="00DD2224">
        <w:rPr>
          <w:color w:val="000022"/>
          <w:sz w:val="22"/>
          <w:szCs w:val="22"/>
        </w:rPr>
        <w:t xml:space="preserve"> установленным техническим характеристикам;</w:t>
      </w:r>
    </w:p>
    <w:p w:rsidR="008F6C64" w:rsidRPr="00DD2224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несоответствие товаров требованиям стандартов, технических условий, технической документации завода-изготовителя;</w:t>
      </w:r>
    </w:p>
    <w:p w:rsidR="008F6C64" w:rsidRPr="00DD2224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несоответствие товаров сведениям, указанным на упаковке, маркировке товаров или в товаросопроводительных документах;</w:t>
      </w:r>
    </w:p>
    <w:p w:rsidR="008F6C64" w:rsidRPr="00DD2224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поставка товаров без упаковки/ тары, маркировки либо в ненадлежащей упаковке/ таре или с ненадлежащей маркировкой;</w:t>
      </w:r>
    </w:p>
    <w:p w:rsidR="008F6C64" w:rsidRPr="00DD2224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>несоответствие ассортимента и/или комплектности товаров</w:t>
      </w:r>
      <w:r>
        <w:rPr>
          <w:color w:val="000022"/>
          <w:sz w:val="22"/>
          <w:szCs w:val="22"/>
        </w:rPr>
        <w:t xml:space="preserve"> условиям договора с контрагентом или </w:t>
      </w:r>
      <w:r w:rsidRPr="00DD2224">
        <w:rPr>
          <w:color w:val="000022"/>
          <w:sz w:val="22"/>
          <w:szCs w:val="22"/>
        </w:rPr>
        <w:t>товаросопроводительным документам;</w:t>
      </w:r>
    </w:p>
    <w:p w:rsidR="008F6C64" w:rsidRPr="00DD2224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lastRenderedPageBreak/>
        <w:t>отсутствие товаросопроводительных документов или их неправильное, неполное оформление.</w:t>
      </w:r>
    </w:p>
    <w:p w:rsidR="008F6C64" w:rsidRPr="00DD2224" w:rsidRDefault="008F6C64" w:rsidP="008F6C64">
      <w:pPr>
        <w:rPr>
          <w:color w:val="000022"/>
          <w:sz w:val="22"/>
          <w:szCs w:val="22"/>
        </w:rPr>
      </w:pPr>
    </w:p>
    <w:p w:rsidR="008F6C64" w:rsidRPr="008F6C64" w:rsidRDefault="008F6C64" w:rsidP="008F6C64">
      <w:pPr>
        <w:pStyle w:val="10"/>
        <w:keepLines w:val="0"/>
        <w:numPr>
          <w:ilvl w:val="0"/>
          <w:numId w:val="9"/>
        </w:numPr>
        <w:tabs>
          <w:tab w:val="left" w:pos="426"/>
          <w:tab w:val="left" w:pos="1134"/>
        </w:tabs>
        <w:spacing w:before="0"/>
        <w:ind w:left="0" w:firstLine="567"/>
        <w:jc w:val="center"/>
        <w:rPr>
          <w:rFonts w:ascii="Times New Roman" w:hAnsi="Times New Roman" w:cs="Times New Roman"/>
          <w:b/>
          <w:color w:val="000022"/>
          <w:sz w:val="22"/>
          <w:szCs w:val="22"/>
        </w:rPr>
      </w:pPr>
      <w:bookmarkStart w:id="7" w:name="_Toc65497670"/>
      <w:r w:rsidRPr="008F6C64">
        <w:rPr>
          <w:rFonts w:ascii="Times New Roman" w:hAnsi="Times New Roman" w:cs="Times New Roman"/>
          <w:b/>
          <w:color w:val="000022"/>
          <w:sz w:val="22"/>
          <w:szCs w:val="22"/>
        </w:rPr>
        <w:t xml:space="preserve">ИНВЕНТАРИЗАЦИЯ </w:t>
      </w:r>
      <w:bookmarkEnd w:id="7"/>
      <w:r w:rsidRPr="008F6C64">
        <w:rPr>
          <w:rFonts w:ascii="Times New Roman" w:hAnsi="Times New Roman" w:cs="Times New Roman"/>
          <w:b/>
          <w:color w:val="000022"/>
          <w:sz w:val="22"/>
          <w:szCs w:val="22"/>
        </w:rPr>
        <w:t xml:space="preserve">ИМУЩЕСТВА </w:t>
      </w:r>
    </w:p>
    <w:p w:rsidR="008F6C64" w:rsidRPr="00DD2224" w:rsidRDefault="008F6C64" w:rsidP="008F6C64">
      <w:pPr>
        <w:pStyle w:val="a9"/>
        <w:widowControl w:val="0"/>
        <w:jc w:val="both"/>
        <w:rPr>
          <w:color w:val="000022"/>
          <w:sz w:val="22"/>
          <w:szCs w:val="22"/>
        </w:rPr>
      </w:pP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 xml:space="preserve">Инвентаризация </w:t>
      </w:r>
      <w:r>
        <w:rPr>
          <w:color w:val="000022"/>
          <w:sz w:val="22"/>
          <w:szCs w:val="22"/>
        </w:rPr>
        <w:t>имущества</w:t>
      </w:r>
      <w:r w:rsidRPr="00DD2224">
        <w:rPr>
          <w:color w:val="000022"/>
          <w:sz w:val="22"/>
          <w:szCs w:val="22"/>
        </w:rPr>
        <w:t xml:space="preserve"> проводится не реже одного раза в год, кроме случаев, когда проведение инвентаризации обязательно. 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bookmarkStart w:id="8" w:name="SUB600"/>
      <w:bookmarkEnd w:id="8"/>
      <w:r w:rsidRPr="00DD2224">
        <w:rPr>
          <w:color w:val="000022"/>
          <w:sz w:val="22"/>
          <w:szCs w:val="22"/>
        </w:rPr>
        <w:t xml:space="preserve">В обязательном порядке инвентаризация проводится в следующих случаях: </w:t>
      </w:r>
    </w:p>
    <w:p w:rsidR="008F6C64" w:rsidRPr="00B13339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 w:rsidRPr="00B13339">
        <w:rPr>
          <w:color w:val="000022"/>
          <w:sz w:val="22"/>
          <w:szCs w:val="22"/>
        </w:rPr>
        <w:t xml:space="preserve">при смене материально ответственных лиц (на день приемки-передачи дел); </w:t>
      </w:r>
    </w:p>
    <w:p w:rsidR="008F6C64" w:rsidRPr="00B13339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 w:rsidRPr="00B13339">
        <w:rPr>
          <w:color w:val="000022"/>
          <w:sz w:val="22"/>
          <w:szCs w:val="22"/>
        </w:rPr>
        <w:t xml:space="preserve">при установлении фактов хищения или злоупотреблений, а также порчи имущества; </w:t>
      </w:r>
    </w:p>
    <w:p w:rsidR="008F6C64" w:rsidRPr="00B13339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 w:rsidRPr="00B13339">
        <w:rPr>
          <w:color w:val="000022"/>
          <w:sz w:val="22"/>
          <w:szCs w:val="22"/>
        </w:rPr>
        <w:t xml:space="preserve">в случае стихийных бедствий, пожара, аварий или других чрезвычайных ситуаций, вызванных экстремальными условиями; </w:t>
      </w:r>
    </w:p>
    <w:p w:rsidR="008F6C64" w:rsidRPr="00B13339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 w:rsidRPr="00B13339">
        <w:rPr>
          <w:color w:val="000022"/>
          <w:sz w:val="22"/>
          <w:szCs w:val="22"/>
        </w:rPr>
        <w:t>при ликвидации (реорганизации) Компании перед составлением ликвидационного (разделительного) баланса;</w:t>
      </w:r>
    </w:p>
    <w:p w:rsidR="008F6C64" w:rsidRPr="00B13339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 w:rsidRPr="00B13339">
        <w:rPr>
          <w:color w:val="000022"/>
          <w:sz w:val="22"/>
          <w:szCs w:val="22"/>
        </w:rPr>
        <w:t xml:space="preserve">в других случаях, предусмотренных законодательством Республики Казахстан. </w:t>
      </w:r>
    </w:p>
    <w:p w:rsidR="008F6C64" w:rsidRPr="00B13339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bookmarkStart w:id="9" w:name="SUB700"/>
      <w:bookmarkEnd w:id="9"/>
      <w:r w:rsidRPr="00B13339">
        <w:rPr>
          <w:color w:val="000022"/>
          <w:sz w:val="22"/>
          <w:szCs w:val="22"/>
        </w:rPr>
        <w:t xml:space="preserve">Основными целями инвентаризации являются: выявление фактического наличия </w:t>
      </w:r>
      <w:r>
        <w:rPr>
          <w:color w:val="000022"/>
          <w:sz w:val="22"/>
          <w:szCs w:val="22"/>
        </w:rPr>
        <w:t>имущества</w:t>
      </w:r>
      <w:r w:rsidRPr="00B13339">
        <w:rPr>
          <w:color w:val="000022"/>
          <w:sz w:val="22"/>
          <w:szCs w:val="22"/>
        </w:rPr>
        <w:t xml:space="preserve">; сопоставление фактического наличия </w:t>
      </w:r>
      <w:r>
        <w:rPr>
          <w:color w:val="000022"/>
          <w:sz w:val="22"/>
          <w:szCs w:val="22"/>
        </w:rPr>
        <w:t>имущества</w:t>
      </w:r>
      <w:r w:rsidRPr="00B13339">
        <w:rPr>
          <w:color w:val="000022"/>
          <w:sz w:val="22"/>
          <w:szCs w:val="22"/>
        </w:rPr>
        <w:t xml:space="preserve"> с данными бухгалтерского учета.</w:t>
      </w:r>
    </w:p>
    <w:p w:rsidR="008F6C64" w:rsidRPr="00B13339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bookmarkStart w:id="10" w:name="SUB800"/>
      <w:bookmarkEnd w:id="10"/>
      <w:r w:rsidRPr="00B13339">
        <w:rPr>
          <w:color w:val="000022"/>
          <w:sz w:val="22"/>
          <w:szCs w:val="22"/>
        </w:rPr>
        <w:t>Инвентаризации подлежит принадлежащее Компании имущество независимо от его местонахождения, а также не принадлежащее Компании, но числящееся в бухгалтерском учете (находящееся на ответственном хранении, арендованное согласно договору, полученное для переработки, принятое на комиссию), а также имущество, не учтенное по каким-либо причинам, и все виды обязательств.</w:t>
      </w:r>
    </w:p>
    <w:p w:rsidR="008F6C64" w:rsidRPr="00B13339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bookmarkStart w:id="11" w:name="SUB900"/>
      <w:bookmarkEnd w:id="11"/>
      <w:r w:rsidRPr="00B13339">
        <w:rPr>
          <w:color w:val="000022"/>
          <w:sz w:val="22"/>
          <w:szCs w:val="22"/>
        </w:rPr>
        <w:t>По окончании инвентаризации оформляется инвентаризационная опись и сличительная ведомость. Результаты подсчета, обмера и взвешивания заносятся в инвентаризационные описи.</w:t>
      </w:r>
    </w:p>
    <w:p w:rsidR="008F6C64" w:rsidRPr="00B13339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 w:rsidRPr="00B13339">
        <w:rPr>
          <w:color w:val="000022"/>
          <w:sz w:val="22"/>
          <w:szCs w:val="22"/>
        </w:rPr>
        <w:t>Инвентаризационные описи и сличительные ведомости подписываются всеми членами инвентаризационной комиссии и материально ответственными лицами. В конце описи материально</w:t>
      </w:r>
      <w:r w:rsidR="005C5804">
        <w:rPr>
          <w:color w:val="000022"/>
          <w:sz w:val="22"/>
          <w:szCs w:val="22"/>
        </w:rPr>
        <w:t>-</w:t>
      </w:r>
      <w:r w:rsidRPr="00B13339">
        <w:rPr>
          <w:color w:val="000022"/>
          <w:sz w:val="22"/>
          <w:szCs w:val="22"/>
        </w:rPr>
        <w:t>ответственное лицо дает расписку, подтверждающую проверку комиссией имущества в его присутствии, об отсутствии к членам комиссии каких-либо претензий</w:t>
      </w:r>
      <w:r w:rsidR="005C5804">
        <w:rPr>
          <w:color w:val="000022"/>
          <w:sz w:val="22"/>
          <w:szCs w:val="22"/>
        </w:rPr>
        <w:t>, по форме, приведенной в Приложении № 2 к настоящему положению</w:t>
      </w:r>
      <w:r w:rsidRPr="00B13339">
        <w:rPr>
          <w:color w:val="000022"/>
          <w:sz w:val="22"/>
          <w:szCs w:val="22"/>
        </w:rPr>
        <w:t xml:space="preserve">. </w:t>
      </w:r>
    </w:p>
    <w:p w:rsidR="008F6C64" w:rsidRPr="00B13339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bookmarkStart w:id="12" w:name="SUB1000"/>
      <w:bookmarkEnd w:id="12"/>
      <w:r w:rsidRPr="00B13339">
        <w:rPr>
          <w:color w:val="000022"/>
          <w:sz w:val="22"/>
          <w:szCs w:val="22"/>
        </w:rPr>
        <w:t xml:space="preserve">На имущество, не принадлежащее Компании на праве собственности, но находящееся у нее, а также на имущество, пришедшее в негодность, составляются отдельные инвентаризационные описи. </w:t>
      </w:r>
    </w:p>
    <w:p w:rsidR="008F6C64" w:rsidRPr="00B13339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bookmarkStart w:id="13" w:name="SUB1100"/>
      <w:bookmarkStart w:id="14" w:name="SUB1200"/>
      <w:bookmarkEnd w:id="13"/>
      <w:bookmarkEnd w:id="14"/>
      <w:r w:rsidRPr="00B13339">
        <w:rPr>
          <w:color w:val="000022"/>
          <w:sz w:val="22"/>
          <w:szCs w:val="22"/>
        </w:rPr>
        <w:t>По окончании инвентаризации оформленные инвентаризационные описи, сличительные ведомости и иные документы в соответствии с формами, утвержденными уполномоченным государственным органом, передаются бухгалтеру на хранение.</w:t>
      </w:r>
    </w:p>
    <w:p w:rsidR="008F6C64" w:rsidRPr="00B13339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 w:rsidRPr="00B13339">
        <w:rPr>
          <w:color w:val="000022"/>
          <w:sz w:val="22"/>
          <w:szCs w:val="22"/>
        </w:rPr>
        <w:t xml:space="preserve">Для проведения инвентаризации создается инвентаризационная комиссия, состав которой утверждается директором или иным уполномоченным должностным лицом Компании. </w:t>
      </w:r>
    </w:p>
    <w:p w:rsidR="008F6C64" w:rsidRPr="00B13339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 w:rsidRPr="00B13339">
        <w:rPr>
          <w:color w:val="000022"/>
          <w:sz w:val="22"/>
          <w:szCs w:val="22"/>
        </w:rPr>
        <w:t xml:space="preserve">В состав инвентаризационной комиссии рекомендуется включать представителей администрации, бухгалтера, менеджера, представителей службы внешнего аудита (при ее наличии). </w:t>
      </w:r>
    </w:p>
    <w:p w:rsidR="008F6C64" w:rsidRPr="00B13339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 w:rsidRPr="00B13339">
        <w:rPr>
          <w:color w:val="000022"/>
          <w:sz w:val="22"/>
          <w:szCs w:val="22"/>
        </w:rPr>
        <w:t xml:space="preserve">До проведения инвентаризации членам инвентаризационной комиссии рекомендуется подробно ознакомиться: </w:t>
      </w:r>
    </w:p>
    <w:p w:rsidR="008F6C64" w:rsidRPr="00B13339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 w:rsidRPr="00B13339">
        <w:rPr>
          <w:color w:val="000022"/>
          <w:sz w:val="22"/>
          <w:szCs w:val="22"/>
        </w:rPr>
        <w:t xml:space="preserve">с материалами последней инвентаризации, проведенной по данным объектам; </w:t>
      </w:r>
    </w:p>
    <w:p w:rsidR="008F6C64" w:rsidRPr="00B13339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 w:rsidRPr="00B13339">
        <w:rPr>
          <w:color w:val="000022"/>
          <w:sz w:val="22"/>
          <w:szCs w:val="22"/>
        </w:rPr>
        <w:t>с мерами, принятыми по результатам последней инвентаризации.</w:t>
      </w:r>
    </w:p>
    <w:p w:rsidR="008F6C64" w:rsidRPr="00B13339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 w:rsidRPr="00B13339">
        <w:rPr>
          <w:color w:val="000022"/>
          <w:sz w:val="22"/>
          <w:szCs w:val="22"/>
        </w:rPr>
        <w:t xml:space="preserve">Прежде чем приступить к проверке фактического наличия </w:t>
      </w:r>
      <w:r>
        <w:rPr>
          <w:color w:val="000022"/>
          <w:sz w:val="22"/>
          <w:szCs w:val="22"/>
        </w:rPr>
        <w:t>имущества</w:t>
      </w:r>
      <w:r w:rsidRPr="00B13339">
        <w:rPr>
          <w:color w:val="000022"/>
          <w:sz w:val="22"/>
          <w:szCs w:val="22"/>
        </w:rPr>
        <w:t xml:space="preserve">, инвентаризационной комиссии необходимо: </w:t>
      </w:r>
    </w:p>
    <w:p w:rsidR="008F6C64" w:rsidRPr="00B13339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 w:rsidRPr="00B13339">
        <w:rPr>
          <w:color w:val="000022"/>
          <w:sz w:val="22"/>
          <w:szCs w:val="22"/>
        </w:rPr>
        <w:t xml:space="preserve">опломбировать подсобные помещения, подвалы и другие места хранения </w:t>
      </w:r>
      <w:r>
        <w:rPr>
          <w:color w:val="000022"/>
          <w:sz w:val="22"/>
          <w:szCs w:val="22"/>
        </w:rPr>
        <w:t>имущества</w:t>
      </w:r>
      <w:r w:rsidRPr="00B13339">
        <w:rPr>
          <w:color w:val="000022"/>
          <w:sz w:val="22"/>
          <w:szCs w:val="22"/>
        </w:rPr>
        <w:t xml:space="preserve">, имеющие отдельные входы и выходы; </w:t>
      </w:r>
    </w:p>
    <w:p w:rsidR="008F6C64" w:rsidRPr="00B13339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 w:rsidRPr="00B13339">
        <w:rPr>
          <w:color w:val="000022"/>
          <w:sz w:val="22"/>
          <w:szCs w:val="22"/>
        </w:rPr>
        <w:t xml:space="preserve">получить последние на момент инвентаризации реестры приходных и расходных документов или отчеты о движении имущества, подлежащего инвентаризации (ведомость по товарам на складах). </w:t>
      </w:r>
    </w:p>
    <w:p w:rsidR="008F6C64" w:rsidRPr="00B13339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 w:rsidRPr="00B13339">
        <w:rPr>
          <w:color w:val="000022"/>
          <w:sz w:val="22"/>
          <w:szCs w:val="22"/>
        </w:rPr>
        <w:t>Материально</w:t>
      </w:r>
      <w:r w:rsidR="005C5804">
        <w:rPr>
          <w:color w:val="000022"/>
          <w:sz w:val="22"/>
          <w:szCs w:val="22"/>
        </w:rPr>
        <w:t>-</w:t>
      </w:r>
      <w:r w:rsidRPr="00B13339">
        <w:rPr>
          <w:color w:val="000022"/>
          <w:sz w:val="22"/>
          <w:szCs w:val="22"/>
        </w:rPr>
        <w:t>ответственные лица представляют расписки о том, что к началу инвентаризации все имущество, поступившее на ответственное хранение, оприходовано, а выбывшее списано в расход, и все расходные и приходные документы на имущество, находящееся у них в подотчете, переданы бухгалтеру.</w:t>
      </w:r>
      <w:r w:rsidR="005C5804">
        <w:rPr>
          <w:color w:val="000022"/>
          <w:sz w:val="22"/>
          <w:szCs w:val="22"/>
        </w:rPr>
        <w:t xml:space="preserve"> Расписка составляется по форме, приведенной в Приложении № 2 к настоящему положению.</w:t>
      </w:r>
      <w:r w:rsidRPr="00B13339">
        <w:rPr>
          <w:color w:val="000022"/>
          <w:sz w:val="22"/>
          <w:szCs w:val="22"/>
        </w:rPr>
        <w:t xml:space="preserve"> Аналогичные расписки принимаются и от лиц, имеющих подотчетные суммы на приобретение или доверенности на получение имущества. </w:t>
      </w:r>
    </w:p>
    <w:p w:rsidR="008F6C64" w:rsidRPr="00B13339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 w:rsidRPr="00B13339">
        <w:rPr>
          <w:color w:val="000022"/>
          <w:sz w:val="22"/>
          <w:szCs w:val="22"/>
        </w:rPr>
        <w:lastRenderedPageBreak/>
        <w:t xml:space="preserve">Проверка фактических остатков производится при обязательном участии материально ответственного лица, но материально ответственное лицо не может являться членом инвентаризационной комиссии на своем участке. </w:t>
      </w:r>
    </w:p>
    <w:p w:rsidR="008F6C64" w:rsidRPr="00B13339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 w:rsidRPr="00B13339">
        <w:rPr>
          <w:color w:val="000022"/>
          <w:sz w:val="22"/>
          <w:szCs w:val="22"/>
        </w:rPr>
        <w:t xml:space="preserve">При проверке фактического наличия имущества в случае смены материально ответственного лица в инвентаризационных описях лицо, принявшее это имущество, расписывается в их получении, а сдавшее - в их сдаче или может составляться акт приема-передачи </w:t>
      </w:r>
      <w:r>
        <w:rPr>
          <w:color w:val="000022"/>
          <w:sz w:val="22"/>
          <w:szCs w:val="22"/>
        </w:rPr>
        <w:t>имущества</w:t>
      </w:r>
      <w:r w:rsidRPr="00B13339">
        <w:rPr>
          <w:color w:val="000022"/>
          <w:sz w:val="22"/>
          <w:szCs w:val="22"/>
        </w:rPr>
        <w:t xml:space="preserve">. </w:t>
      </w:r>
    </w:p>
    <w:p w:rsidR="008F6C64" w:rsidRPr="00B13339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 w:rsidRPr="00B13339">
        <w:rPr>
          <w:color w:val="000022"/>
          <w:sz w:val="22"/>
          <w:szCs w:val="22"/>
        </w:rPr>
        <w:t xml:space="preserve">Если инвентаризация проводится в течение нескольких дней, то помещение, где хранится инвентаризируемое имущество, ежедневно опечатывается в присутствии членов комиссии и материально ответственного лица. </w:t>
      </w:r>
    </w:p>
    <w:p w:rsidR="008F6C64" w:rsidRPr="00B13339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bookmarkStart w:id="15" w:name="SUB1400"/>
      <w:bookmarkStart w:id="16" w:name="SUB1500"/>
      <w:bookmarkEnd w:id="15"/>
      <w:bookmarkEnd w:id="16"/>
      <w:r w:rsidRPr="00B13339">
        <w:rPr>
          <w:color w:val="000022"/>
          <w:sz w:val="22"/>
          <w:szCs w:val="22"/>
        </w:rPr>
        <w:t xml:space="preserve">В случае, если в период проведения инвентаризации комиссия не имеет возможности произвести подсчет имущества в данном помещении и записать их в опись сразу, на группу </w:t>
      </w:r>
      <w:proofErr w:type="spellStart"/>
      <w:r w:rsidRPr="00B13339">
        <w:rPr>
          <w:color w:val="000022"/>
          <w:sz w:val="22"/>
          <w:szCs w:val="22"/>
        </w:rPr>
        <w:t>проинвентаризированного</w:t>
      </w:r>
      <w:proofErr w:type="spellEnd"/>
      <w:r w:rsidRPr="00B13339">
        <w:rPr>
          <w:color w:val="000022"/>
          <w:sz w:val="22"/>
          <w:szCs w:val="22"/>
        </w:rPr>
        <w:t xml:space="preserve"> (просчитанного) имущества прикрепляются инвентаризационные ярлыки фактического наличия имущества по установленной форме.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 w:rsidRPr="00B13339">
        <w:rPr>
          <w:color w:val="000022"/>
          <w:sz w:val="22"/>
          <w:szCs w:val="22"/>
        </w:rPr>
        <w:t>Инвентаризационные описи могут быть заполнены как средствами вычислительной и другой организационной техники, так и ручным способом. Никаких помарок и подчисток не</w:t>
      </w:r>
      <w:r w:rsidRPr="00DD2224">
        <w:rPr>
          <w:color w:val="000022"/>
          <w:sz w:val="22"/>
          <w:szCs w:val="22"/>
        </w:rPr>
        <w:t xml:space="preserve"> рекомендуется производить. 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bookmarkStart w:id="17" w:name="SUB7900"/>
      <w:bookmarkEnd w:id="17"/>
      <w:r w:rsidRPr="00DD2224">
        <w:rPr>
          <w:color w:val="000022"/>
          <w:sz w:val="22"/>
          <w:szCs w:val="22"/>
        </w:rPr>
        <w:t xml:space="preserve">В инвентаризационных описях не рекомендуется оставлять незаполненные строки. В последних листах описей незаполненные строки прочеркиваются. 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bookmarkStart w:id="18" w:name="SUB8000"/>
      <w:bookmarkEnd w:id="18"/>
      <w:r w:rsidRPr="00DD2224">
        <w:rPr>
          <w:color w:val="000022"/>
          <w:sz w:val="22"/>
          <w:szCs w:val="22"/>
        </w:rPr>
        <w:t xml:space="preserve">В тех случаях, когда материально ответственное лицо обнаружит после инвентаризации ошибки в инвентаризационных описях, оно может заявить об этом инвентаризационной комиссии. Заявления материально ответственного лица о том, что недостача или излишки были вызваны ошибкой в наименовании, пропуском, просчетом и т.д. принимаются до открытия помещения, где проводилась инвентаризация. 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порядке. </w:t>
      </w:r>
    </w:p>
    <w:p w:rsidR="008D1140" w:rsidRPr="001E0090" w:rsidRDefault="008D1140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bookmarkStart w:id="19" w:name="SUB8100"/>
      <w:bookmarkEnd w:id="19"/>
      <w:r w:rsidRPr="001E0090">
        <w:rPr>
          <w:color w:val="000022"/>
          <w:sz w:val="22"/>
          <w:szCs w:val="22"/>
        </w:rPr>
        <w:t xml:space="preserve">Исправление ошибок производится на основании </w:t>
      </w:r>
      <w:r w:rsidR="00493334" w:rsidRPr="001E0090">
        <w:rPr>
          <w:color w:val="000022"/>
          <w:sz w:val="22"/>
          <w:szCs w:val="22"/>
        </w:rPr>
        <w:t xml:space="preserve">служебной записки материально-ответственного лица путем подписания описи в новой редакции. </w:t>
      </w:r>
      <w:r w:rsidRPr="001E0090">
        <w:rPr>
          <w:color w:val="000022"/>
          <w:sz w:val="22"/>
          <w:szCs w:val="22"/>
        </w:rPr>
        <w:t xml:space="preserve">Исправления </w:t>
      </w:r>
      <w:r w:rsidR="00493334" w:rsidRPr="001E0090">
        <w:rPr>
          <w:color w:val="000022"/>
          <w:sz w:val="22"/>
          <w:szCs w:val="22"/>
        </w:rPr>
        <w:t xml:space="preserve">предварительно </w:t>
      </w:r>
      <w:r w:rsidRPr="001E0090">
        <w:rPr>
          <w:color w:val="000022"/>
          <w:sz w:val="22"/>
          <w:szCs w:val="22"/>
        </w:rPr>
        <w:t>оговариваются всеми членами инвентаризационной комиссии и материально</w:t>
      </w:r>
      <w:r w:rsidR="00493334" w:rsidRPr="001E0090">
        <w:rPr>
          <w:color w:val="000022"/>
          <w:sz w:val="22"/>
          <w:szCs w:val="22"/>
        </w:rPr>
        <w:t>-</w:t>
      </w:r>
      <w:r w:rsidRPr="001E0090">
        <w:rPr>
          <w:color w:val="000022"/>
          <w:sz w:val="22"/>
          <w:szCs w:val="22"/>
        </w:rPr>
        <w:t>ответственным</w:t>
      </w:r>
      <w:r w:rsidR="00493334" w:rsidRPr="001E0090">
        <w:rPr>
          <w:color w:val="000022"/>
          <w:sz w:val="22"/>
          <w:szCs w:val="22"/>
        </w:rPr>
        <w:t>и</w:t>
      </w:r>
      <w:r w:rsidRPr="001E0090">
        <w:rPr>
          <w:color w:val="000022"/>
          <w:sz w:val="22"/>
          <w:szCs w:val="22"/>
        </w:rPr>
        <w:t xml:space="preserve"> лиц</w:t>
      </w:r>
      <w:r w:rsidR="00493334" w:rsidRPr="001E0090">
        <w:rPr>
          <w:color w:val="000022"/>
          <w:sz w:val="22"/>
          <w:szCs w:val="22"/>
        </w:rPr>
        <w:t>ами.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bookmarkStart w:id="20" w:name="SUB8200"/>
      <w:bookmarkStart w:id="21" w:name="SUB8300"/>
      <w:bookmarkEnd w:id="20"/>
      <w:bookmarkEnd w:id="21"/>
      <w:r w:rsidRPr="00DD2224">
        <w:rPr>
          <w:color w:val="000022"/>
          <w:sz w:val="22"/>
          <w:szCs w:val="22"/>
        </w:rPr>
        <w:t xml:space="preserve">За внесение в описи заведомо неправильных данных о фактических остатках с целью сокрытия недостач или излишков комиссия несет ответственность в установленном законодательством порядке. </w:t>
      </w:r>
    </w:p>
    <w:p w:rsidR="008F6C6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bookmarkStart w:id="22" w:name="SUB8400"/>
      <w:bookmarkEnd w:id="22"/>
      <w:r w:rsidRPr="00DD2224">
        <w:rPr>
          <w:color w:val="000022"/>
          <w:sz w:val="22"/>
          <w:szCs w:val="22"/>
        </w:rPr>
        <w:t>В сличительных ведомостях отражаются результаты инвентаризации, расхождения между показателями по данным бухгалтерского учета и данными инвентаризационных описей (актов). Сличительные ведомости составляются по активам, при инвентаризации которых выявлены отклонения от учетных данных.</w:t>
      </w:r>
    </w:p>
    <w:p w:rsidR="008F6C64" w:rsidRPr="00DD2224" w:rsidRDefault="008F6C64" w:rsidP="008F6C64">
      <w:pPr>
        <w:keepLines/>
        <w:widowControl w:val="0"/>
        <w:tabs>
          <w:tab w:val="num" w:pos="607"/>
          <w:tab w:val="left" w:pos="1134"/>
        </w:tabs>
        <w:ind w:left="567"/>
        <w:jc w:val="both"/>
        <w:rPr>
          <w:color w:val="000022"/>
          <w:sz w:val="22"/>
          <w:szCs w:val="22"/>
        </w:rPr>
      </w:pPr>
    </w:p>
    <w:p w:rsidR="008F6C64" w:rsidRPr="008F6C64" w:rsidRDefault="008F6C64" w:rsidP="008F6C64">
      <w:pPr>
        <w:pStyle w:val="10"/>
        <w:keepLines w:val="0"/>
        <w:numPr>
          <w:ilvl w:val="0"/>
          <w:numId w:val="9"/>
        </w:numPr>
        <w:tabs>
          <w:tab w:val="left" w:pos="426"/>
          <w:tab w:val="left" w:pos="1134"/>
        </w:tabs>
        <w:spacing w:before="0"/>
        <w:ind w:left="0" w:firstLine="567"/>
        <w:jc w:val="center"/>
        <w:rPr>
          <w:rFonts w:ascii="Times New Roman" w:hAnsi="Times New Roman" w:cs="Times New Roman"/>
          <w:b/>
          <w:color w:val="000022"/>
          <w:sz w:val="22"/>
          <w:szCs w:val="22"/>
        </w:rPr>
      </w:pPr>
      <w:r w:rsidRPr="008F6C64">
        <w:rPr>
          <w:rFonts w:ascii="Times New Roman" w:hAnsi="Times New Roman" w:cs="Times New Roman"/>
          <w:b/>
          <w:color w:val="000022"/>
          <w:sz w:val="22"/>
          <w:szCs w:val="22"/>
        </w:rPr>
        <w:t>ИНВЕНТАРИЗАЦИЯ ОСНОВНЫХ СРЕДСТВ</w:t>
      </w:r>
    </w:p>
    <w:p w:rsidR="008F6C64" w:rsidRPr="00DD2224" w:rsidRDefault="008F6C64" w:rsidP="008F6C64">
      <w:pPr>
        <w:keepLines/>
        <w:widowControl w:val="0"/>
        <w:tabs>
          <w:tab w:val="num" w:pos="607"/>
          <w:tab w:val="num" w:pos="1327"/>
        </w:tabs>
        <w:ind w:left="1327"/>
        <w:jc w:val="both"/>
        <w:rPr>
          <w:color w:val="000022"/>
          <w:sz w:val="22"/>
          <w:szCs w:val="22"/>
        </w:rPr>
      </w:pP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 xml:space="preserve">До начала инвентаризации основных средств проверяется: </w:t>
      </w:r>
    </w:p>
    <w:p w:rsidR="008F6C64" w:rsidRPr="00DD2224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 xml:space="preserve">наличие и состояние инвентарных карточек, инвентарных описей и списков по учету основных средств; </w:t>
      </w:r>
    </w:p>
    <w:p w:rsidR="008F6C64" w:rsidRPr="00DD2224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bookmarkStart w:id="23" w:name="SUB2502"/>
      <w:bookmarkEnd w:id="23"/>
      <w:r w:rsidRPr="00DD2224">
        <w:rPr>
          <w:color w:val="000022"/>
          <w:sz w:val="22"/>
          <w:szCs w:val="22"/>
        </w:rPr>
        <w:t xml:space="preserve">наличие и состояние технических паспортов или другой технической документации; </w:t>
      </w:r>
    </w:p>
    <w:p w:rsidR="008F6C64" w:rsidRPr="00DD2224" w:rsidRDefault="008F6C64" w:rsidP="008F6C64">
      <w:pPr>
        <w:keepLines/>
        <w:widowControl w:val="0"/>
        <w:numPr>
          <w:ilvl w:val="1"/>
          <w:numId w:val="15"/>
        </w:numPr>
        <w:tabs>
          <w:tab w:val="clear" w:pos="432"/>
          <w:tab w:val="num" w:pos="0"/>
          <w:tab w:val="left" w:pos="1134"/>
          <w:tab w:val="num" w:pos="1440"/>
        </w:tabs>
        <w:ind w:left="0" w:firstLine="567"/>
        <w:jc w:val="both"/>
        <w:rPr>
          <w:color w:val="000022"/>
          <w:sz w:val="22"/>
          <w:szCs w:val="22"/>
        </w:rPr>
      </w:pPr>
      <w:bookmarkStart w:id="24" w:name="SUB2503"/>
      <w:bookmarkEnd w:id="24"/>
      <w:r w:rsidRPr="00DD2224">
        <w:rPr>
          <w:color w:val="000022"/>
          <w:sz w:val="22"/>
          <w:szCs w:val="22"/>
        </w:rPr>
        <w:t xml:space="preserve">наличие документов на основные средства, сданные или принятые Компанией в аренду, на ответственное хранение. 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 xml:space="preserve">При отсутствии документов необходимо обеспечить их получение или оформление. 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bookmarkStart w:id="25" w:name="SUB2600"/>
      <w:bookmarkEnd w:id="25"/>
      <w:r w:rsidRPr="00DD2224">
        <w:rPr>
          <w:color w:val="000022"/>
          <w:sz w:val="22"/>
          <w:szCs w:val="22"/>
        </w:rPr>
        <w:t xml:space="preserve">При инвентаризации основных средств комиссия производит осмотр объектов в натуре и заносит в инвентаризационные описи полное их наименование, назначение и инвентарные номера. Инвентарные номера присваиваются объектам основных средств по мере их поступления по </w:t>
      </w:r>
      <w:proofErr w:type="spellStart"/>
      <w:r w:rsidRPr="00DD2224">
        <w:rPr>
          <w:color w:val="000022"/>
          <w:sz w:val="22"/>
          <w:szCs w:val="22"/>
        </w:rPr>
        <w:t>порядково</w:t>
      </w:r>
      <w:proofErr w:type="spellEnd"/>
      <w:r w:rsidRPr="00DD2224">
        <w:rPr>
          <w:color w:val="000022"/>
          <w:sz w:val="22"/>
          <w:szCs w:val="22"/>
        </w:rPr>
        <w:t xml:space="preserve">-серийной системе. 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bookmarkStart w:id="26" w:name="SUB2700"/>
      <w:bookmarkEnd w:id="26"/>
      <w:r w:rsidRPr="00DD2224">
        <w:rPr>
          <w:color w:val="000022"/>
          <w:sz w:val="22"/>
          <w:szCs w:val="22"/>
        </w:rPr>
        <w:t xml:space="preserve">Основные средства заносятся в опись по наименованиям в соответствии с основным назначением объекта. Если объект подвергся восстановлению, реконструкции, расширению или переоборудованию и вследствие этого изменилось основное его назначение, то он вносится в опись под наименованием, соответствующим новому назначению. Однотипные предметы хозяйственного инвентаря, инструменты, и т. д. одинаковой стоимости, поступившие одновременно в </w:t>
      </w:r>
      <w:r>
        <w:rPr>
          <w:color w:val="000022"/>
          <w:sz w:val="22"/>
          <w:szCs w:val="22"/>
        </w:rPr>
        <w:t>один объект или одно подразделение</w:t>
      </w:r>
      <w:r w:rsidRPr="00DD2224">
        <w:rPr>
          <w:color w:val="000022"/>
          <w:sz w:val="22"/>
          <w:szCs w:val="22"/>
        </w:rPr>
        <w:t xml:space="preserve"> и учитываемые в одной типовой инвентарной карточке, в инвентаризационных описях приводятся по наименованиям с указанием количества этих предметов. 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bookmarkStart w:id="27" w:name="SUB2800"/>
      <w:bookmarkEnd w:id="27"/>
      <w:r w:rsidRPr="00DD2224">
        <w:rPr>
          <w:color w:val="000022"/>
          <w:sz w:val="22"/>
          <w:szCs w:val="22"/>
        </w:rPr>
        <w:lastRenderedPageBreak/>
        <w:t xml:space="preserve">При выявлении объектов, не принятых на учет, а также объектов, по которым в учетных регистрах отсутствуют или указаны неправильные данные, характеризующие их, комиссия включает в инвентаризационную опись недостающие, правильные сведения и технические показатели по этим объектам. 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bookmarkStart w:id="28" w:name="SUB2900"/>
      <w:bookmarkEnd w:id="28"/>
      <w:r w:rsidRPr="00DD2224">
        <w:rPr>
          <w:color w:val="000022"/>
          <w:sz w:val="22"/>
          <w:szCs w:val="22"/>
        </w:rPr>
        <w:t xml:space="preserve">Объекты основных средств, которые в момент инвентаризации будут вне места нахождения Компании, инвентаризируются до момента временного их выбытия. </w:t>
      </w:r>
    </w:p>
    <w:p w:rsidR="008F6C64" w:rsidRPr="00DD2224" w:rsidRDefault="008F6C64" w:rsidP="008F6C64">
      <w:pPr>
        <w:keepLines/>
        <w:widowControl w:val="0"/>
        <w:tabs>
          <w:tab w:val="num" w:pos="607"/>
          <w:tab w:val="left" w:pos="1134"/>
        </w:tabs>
        <w:ind w:left="567"/>
        <w:jc w:val="both"/>
        <w:rPr>
          <w:color w:val="000022"/>
          <w:sz w:val="22"/>
          <w:szCs w:val="22"/>
        </w:rPr>
      </w:pPr>
    </w:p>
    <w:p w:rsidR="008F6C64" w:rsidRPr="008F6C64" w:rsidRDefault="008F6C64" w:rsidP="008F6C64">
      <w:pPr>
        <w:pStyle w:val="10"/>
        <w:keepLines w:val="0"/>
        <w:numPr>
          <w:ilvl w:val="0"/>
          <w:numId w:val="9"/>
        </w:numPr>
        <w:tabs>
          <w:tab w:val="left" w:pos="426"/>
          <w:tab w:val="left" w:pos="1134"/>
        </w:tabs>
        <w:spacing w:before="0"/>
        <w:ind w:left="0" w:firstLine="567"/>
        <w:jc w:val="center"/>
        <w:rPr>
          <w:rFonts w:ascii="Times New Roman" w:hAnsi="Times New Roman" w:cs="Times New Roman"/>
          <w:b/>
          <w:color w:val="000022"/>
          <w:sz w:val="22"/>
          <w:szCs w:val="22"/>
        </w:rPr>
      </w:pPr>
      <w:bookmarkStart w:id="29" w:name="SUB3000"/>
      <w:bookmarkStart w:id="30" w:name="SUB3100"/>
      <w:bookmarkStart w:id="31" w:name="SUB3200"/>
      <w:bookmarkStart w:id="32" w:name="SUB3400"/>
      <w:bookmarkStart w:id="33" w:name="SUB3600"/>
      <w:bookmarkEnd w:id="29"/>
      <w:bookmarkEnd w:id="30"/>
      <w:bookmarkEnd w:id="31"/>
      <w:bookmarkEnd w:id="32"/>
      <w:bookmarkEnd w:id="33"/>
      <w:r w:rsidRPr="008F6C64">
        <w:rPr>
          <w:rFonts w:ascii="Times New Roman" w:hAnsi="Times New Roman" w:cs="Times New Roman"/>
          <w:b/>
          <w:color w:val="000022"/>
          <w:sz w:val="22"/>
          <w:szCs w:val="22"/>
        </w:rPr>
        <w:t>ИНВЕНТАРИЗАЦИЯ ТОВАРНО-МАТЕРИАЛЬНЫХ ЗАПАСОВ</w:t>
      </w:r>
    </w:p>
    <w:p w:rsidR="008F6C64" w:rsidRPr="00DD2224" w:rsidRDefault="008F6C64" w:rsidP="008F6C64">
      <w:pPr>
        <w:keepLines/>
        <w:widowControl w:val="0"/>
        <w:tabs>
          <w:tab w:val="num" w:pos="1327"/>
        </w:tabs>
        <w:ind w:left="1327"/>
        <w:jc w:val="both"/>
        <w:rPr>
          <w:color w:val="000022"/>
          <w:sz w:val="22"/>
          <w:szCs w:val="22"/>
        </w:rPr>
      </w:pP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 xml:space="preserve">При хранении товарно-материальных запасов в разных изолированных помещениях у одного материально ответственного лица инвентаризация проводится последовательно по местам хранения. После проверки товарно-материальных запасов помещение </w:t>
      </w:r>
      <w:proofErr w:type="gramStart"/>
      <w:r w:rsidRPr="00DD2224">
        <w:rPr>
          <w:color w:val="000022"/>
          <w:sz w:val="22"/>
          <w:szCs w:val="22"/>
        </w:rPr>
        <w:t>пломбируется</w:t>
      </w:r>
      <w:proofErr w:type="gramEnd"/>
      <w:r w:rsidRPr="00DD2224">
        <w:rPr>
          <w:color w:val="000022"/>
          <w:sz w:val="22"/>
          <w:szCs w:val="22"/>
        </w:rPr>
        <w:t xml:space="preserve"> и комиссия переходит для работы в следующее помещение. 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bookmarkStart w:id="34" w:name="SUB3800"/>
      <w:bookmarkEnd w:id="34"/>
      <w:r w:rsidRPr="00DD2224">
        <w:rPr>
          <w:color w:val="000022"/>
          <w:sz w:val="22"/>
          <w:szCs w:val="22"/>
        </w:rPr>
        <w:t xml:space="preserve">На время инвентаризации все операции с инвентаризуемыми товарно-материальными запасами прекращаются, и посторонние лица в помещение, где проводится инвентаризация, не допускаются. 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bookmarkStart w:id="35" w:name="SUB3900"/>
      <w:bookmarkStart w:id="36" w:name="SUB4000"/>
      <w:bookmarkEnd w:id="35"/>
      <w:bookmarkEnd w:id="36"/>
      <w:r w:rsidRPr="00DD2224">
        <w:rPr>
          <w:color w:val="000022"/>
          <w:sz w:val="22"/>
          <w:szCs w:val="22"/>
        </w:rPr>
        <w:t xml:space="preserve">Товарно-материальные запасы, поступающие во время проведения инвентаризации, принимаются материально ответственным лицом в присутствии членов инвентаризационной комиссии и приходуются по реестру или товарному отчету после инвентаризации. Эти товарно-материальные запасы заносятся в отдельную опись под наименованием "Товарно-материальные запасы, поступившие во время инвентаризации". В описи </w:t>
      </w:r>
      <w:proofErr w:type="gramStart"/>
      <w:r w:rsidRPr="00DD2224">
        <w:rPr>
          <w:color w:val="000022"/>
          <w:sz w:val="22"/>
          <w:szCs w:val="22"/>
        </w:rPr>
        <w:t>указывается</w:t>
      </w:r>
      <w:proofErr w:type="gramEnd"/>
      <w:r w:rsidRPr="00DD2224">
        <w:rPr>
          <w:color w:val="000022"/>
          <w:sz w:val="22"/>
          <w:szCs w:val="22"/>
        </w:rPr>
        <w:t xml:space="preserve"> когда, от кого они поступили, дата и номер приходного документа, наименование, количество, цена и сумма. Одновременно на приходном документе за подписью председателя инвентаризационной комиссии делается отметка "после инвентаризации" со ссылкой на дату описи, в которую записаны эти товарно-материальные запасы. 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bookmarkStart w:id="37" w:name="SUB4100"/>
      <w:bookmarkEnd w:id="37"/>
      <w:r w:rsidRPr="00DD2224">
        <w:rPr>
          <w:color w:val="000022"/>
          <w:sz w:val="22"/>
          <w:szCs w:val="22"/>
        </w:rPr>
        <w:t xml:space="preserve">Товарно-материальные запасы в инвентаризационных описях отражаются по каждому отдельному наименованию с указанием номенклатурного номера, вида, группы, артикула, сорта и количества. 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bookmarkStart w:id="38" w:name="SUB4200"/>
      <w:bookmarkEnd w:id="38"/>
      <w:r w:rsidRPr="00DD2224">
        <w:rPr>
          <w:color w:val="000022"/>
          <w:sz w:val="22"/>
          <w:szCs w:val="22"/>
        </w:rPr>
        <w:t xml:space="preserve">Не </w:t>
      </w:r>
      <w:r>
        <w:rPr>
          <w:color w:val="000022"/>
          <w:sz w:val="22"/>
          <w:szCs w:val="22"/>
        </w:rPr>
        <w:t>допускается</w:t>
      </w:r>
      <w:r w:rsidRPr="00DD2224">
        <w:rPr>
          <w:color w:val="000022"/>
          <w:sz w:val="22"/>
          <w:szCs w:val="22"/>
        </w:rPr>
        <w:t xml:space="preserve"> вносить в описи данные об остатках товарно-материальных запасов со слов материально ответственного лица или по данным учета без проверки их фактического наличия. 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bookmarkStart w:id="39" w:name="SUB4300"/>
      <w:bookmarkEnd w:id="39"/>
      <w:r w:rsidRPr="00DD2224">
        <w:rPr>
          <w:color w:val="000022"/>
          <w:sz w:val="22"/>
          <w:szCs w:val="22"/>
        </w:rPr>
        <w:t xml:space="preserve">Товарно-материальные запасы, принадлежащие другим субъектам и находящиеся на ответственном хранении, инвентаризируются одновременно с собственными товарно-материальными запасами, и по ним составляется отдельная инвентаризационная опись, в которой делается ссылка на соответствующие документы, подтверждающие принятие этих товарно-материальных запасов на ответственное хранение. 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bookmarkStart w:id="40" w:name="SUB4400"/>
      <w:bookmarkEnd w:id="40"/>
      <w:r w:rsidRPr="00DD2224">
        <w:rPr>
          <w:color w:val="000022"/>
          <w:sz w:val="22"/>
          <w:szCs w:val="22"/>
        </w:rPr>
        <w:t xml:space="preserve">Товарно-материальные запасы, хранящиеся на складах других организаций, заносятся в инвентаризационные описи на основании документов, подтверждающих сдачу этих товарно-материальных запасов на ответственное хранение, с указанием их наименований, количества, сортности, фактической стоимости (по данным учета), даты сдачи груза на хранение, места хранения, номера и даты документов. При получении от организаций, на ответственном хранении которых эти товарно-материальные запасы находятся, копий инвентаризационных описей, комиссия сопоставляет фактическое наличие товарно-материальных запасов с количеством, установленным по документам. 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bookmarkStart w:id="41" w:name="SUB4500"/>
      <w:bookmarkStart w:id="42" w:name="SUB4600"/>
      <w:bookmarkStart w:id="43" w:name="SUB4700"/>
      <w:bookmarkStart w:id="44" w:name="SUB4800"/>
      <w:bookmarkStart w:id="45" w:name="SUB4900"/>
      <w:bookmarkEnd w:id="41"/>
      <w:bookmarkEnd w:id="42"/>
      <w:bookmarkEnd w:id="43"/>
      <w:bookmarkEnd w:id="44"/>
      <w:bookmarkEnd w:id="45"/>
      <w:r w:rsidRPr="00DD2224">
        <w:rPr>
          <w:color w:val="000022"/>
          <w:sz w:val="22"/>
          <w:szCs w:val="22"/>
        </w:rPr>
        <w:t xml:space="preserve">Товарно-материальные запасы, находящиеся в эксплуатации, инвентаризуются по месту их нахождения и лицам, на ответственном хранении которых они находятся. </w:t>
      </w:r>
    </w:p>
    <w:p w:rsidR="008F6C64" w:rsidRPr="00DD222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bookmarkStart w:id="46" w:name="SUB5000"/>
      <w:bookmarkEnd w:id="46"/>
      <w:r w:rsidRPr="00DD2224">
        <w:rPr>
          <w:color w:val="000022"/>
          <w:sz w:val="22"/>
          <w:szCs w:val="22"/>
        </w:rPr>
        <w:t xml:space="preserve">При инвентаризации товарно-материальных запасов, выданных в индивидуальное пользование работникам, допускается составление групповых инвентаризационных описей с указанием в них ответственных за эти предметы лиц, на которых открыты личные карточки, с распиской их в описи. </w:t>
      </w:r>
    </w:p>
    <w:p w:rsidR="008F6C64" w:rsidRPr="00DD2224" w:rsidRDefault="008F6C64" w:rsidP="008F6C64">
      <w:pPr>
        <w:keepLines/>
        <w:widowControl w:val="0"/>
        <w:tabs>
          <w:tab w:val="num" w:pos="1327"/>
        </w:tabs>
        <w:ind w:left="1327"/>
        <w:jc w:val="both"/>
        <w:rPr>
          <w:color w:val="000022"/>
          <w:sz w:val="22"/>
          <w:szCs w:val="22"/>
        </w:rPr>
      </w:pPr>
    </w:p>
    <w:p w:rsidR="008F6C64" w:rsidRPr="008F6C64" w:rsidRDefault="008F6C64" w:rsidP="008F6C64">
      <w:pPr>
        <w:pStyle w:val="10"/>
        <w:keepLines w:val="0"/>
        <w:numPr>
          <w:ilvl w:val="0"/>
          <w:numId w:val="9"/>
        </w:numPr>
        <w:tabs>
          <w:tab w:val="left" w:pos="426"/>
          <w:tab w:val="left" w:pos="1134"/>
        </w:tabs>
        <w:spacing w:before="0"/>
        <w:ind w:left="0" w:firstLine="567"/>
        <w:jc w:val="center"/>
        <w:rPr>
          <w:rFonts w:ascii="Times New Roman" w:hAnsi="Times New Roman" w:cs="Times New Roman"/>
          <w:b/>
          <w:color w:val="000022"/>
          <w:sz w:val="22"/>
          <w:szCs w:val="22"/>
        </w:rPr>
      </w:pPr>
      <w:bookmarkStart w:id="47" w:name="_Toc65497671"/>
      <w:r w:rsidRPr="008F6C64">
        <w:rPr>
          <w:rFonts w:ascii="Times New Roman" w:hAnsi="Times New Roman" w:cs="Times New Roman"/>
          <w:b/>
          <w:color w:val="000022"/>
          <w:sz w:val="22"/>
          <w:szCs w:val="22"/>
        </w:rPr>
        <w:t>РЕГУЛИРОВАНИЕ ИНВЕНТАРИЗАЦИОННЫХ РАЗНИЦ И ОФОРМЛЕНИЕ РЕЗУЛЬТАТОВ ИНВЕНТАРИЗАЦИИ</w:t>
      </w:r>
      <w:bookmarkEnd w:id="47"/>
    </w:p>
    <w:p w:rsidR="008F6C64" w:rsidRPr="00DD2224" w:rsidRDefault="008F6C64" w:rsidP="008F6C64">
      <w:pPr>
        <w:pStyle w:val="a9"/>
        <w:widowControl w:val="0"/>
        <w:jc w:val="both"/>
        <w:rPr>
          <w:color w:val="000022"/>
          <w:sz w:val="22"/>
          <w:szCs w:val="22"/>
        </w:rPr>
      </w:pPr>
    </w:p>
    <w:p w:rsidR="008F6C64" w:rsidRPr="00B13339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 w:rsidRPr="00B13339">
        <w:rPr>
          <w:color w:val="000022"/>
          <w:sz w:val="22"/>
          <w:szCs w:val="22"/>
        </w:rPr>
        <w:t xml:space="preserve">Выявленные при инвентаризации расхождения фактического наличия </w:t>
      </w:r>
      <w:r>
        <w:rPr>
          <w:color w:val="000022"/>
          <w:sz w:val="22"/>
          <w:szCs w:val="22"/>
        </w:rPr>
        <w:t>имущества</w:t>
      </w:r>
      <w:r w:rsidRPr="00B13339">
        <w:rPr>
          <w:color w:val="000022"/>
          <w:sz w:val="22"/>
          <w:szCs w:val="22"/>
        </w:rPr>
        <w:t xml:space="preserve"> с данными бухгалтерского учета признаются: излишки - доходом и подлежат оприходованию, недостачи – расходом или, в случае установления виновного лица, его задолженностью. </w:t>
      </w:r>
    </w:p>
    <w:p w:rsidR="008F6C64" w:rsidRPr="00B13339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 w:rsidRPr="00B13339">
        <w:rPr>
          <w:color w:val="000022"/>
          <w:sz w:val="22"/>
          <w:szCs w:val="22"/>
        </w:rPr>
        <w:lastRenderedPageBreak/>
        <w:t xml:space="preserve">Нормы естественной убыли применяются лишь в случаях выявления фактических недостач. Сумма естественной убыли в пределах установленных норм определяется после зачета недостач излишками по пересортице. В том случае, если после зачета по пересортице все же осталась недостача товарно-материальных запасов, то нормы естественной убыли должны применяться только по тому наименованию товарно-материальных запасов, по которому установлена недостача. </w:t>
      </w:r>
    </w:p>
    <w:p w:rsidR="008F6C64" w:rsidRPr="00B13339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 w:rsidRPr="00B13339">
        <w:rPr>
          <w:color w:val="000022"/>
          <w:sz w:val="22"/>
          <w:szCs w:val="22"/>
        </w:rPr>
        <w:t xml:space="preserve">Недостача и порча товарно-материальных запасов сверх норм естественной убыли при наличии виновных лиц возмещается виновными лицами. </w:t>
      </w:r>
    </w:p>
    <w:p w:rsidR="008F6C64" w:rsidRPr="00B13339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bookmarkStart w:id="48" w:name="SUB8600"/>
      <w:bookmarkEnd w:id="48"/>
      <w:r w:rsidRPr="00B13339">
        <w:rPr>
          <w:color w:val="000022"/>
          <w:sz w:val="22"/>
          <w:szCs w:val="22"/>
        </w:rPr>
        <w:t xml:space="preserve">Взаимный зачет излишков и недостач в результате пересортицы может быть допущен только в виде исключения за один и тот же проверяемый период, у одного и того же проверяемого лица, в отношении товарно-материальных запасов одного и того же наименования и в тождественных количествах. </w:t>
      </w:r>
    </w:p>
    <w:p w:rsidR="008F6C64" w:rsidRPr="00B13339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 w:rsidRPr="00B13339">
        <w:rPr>
          <w:color w:val="000022"/>
          <w:sz w:val="22"/>
          <w:szCs w:val="22"/>
        </w:rPr>
        <w:t xml:space="preserve">О допущенной пересортице материально ответственные лица представляют подробные объяснения инвентаризационной комиссии. </w:t>
      </w:r>
    </w:p>
    <w:p w:rsidR="008F6C6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bookmarkStart w:id="49" w:name="SUB8700"/>
      <w:bookmarkEnd w:id="49"/>
      <w:r w:rsidRPr="00B13339">
        <w:rPr>
          <w:color w:val="000022"/>
          <w:sz w:val="22"/>
          <w:szCs w:val="22"/>
        </w:rPr>
        <w:t>По окончании инвентаризации инвентаризационная комиссия составляет соответствующие документы в целях приведения данных бухгалтерского учета в соответствие с</w:t>
      </w:r>
      <w:r>
        <w:rPr>
          <w:color w:val="000022"/>
          <w:sz w:val="22"/>
          <w:szCs w:val="22"/>
        </w:rPr>
        <w:t xml:space="preserve"> фактическими остатками имущества</w:t>
      </w:r>
      <w:r w:rsidRPr="00DD2224">
        <w:rPr>
          <w:color w:val="000022"/>
          <w:sz w:val="22"/>
          <w:szCs w:val="22"/>
        </w:rPr>
        <w:t xml:space="preserve">. </w:t>
      </w:r>
    </w:p>
    <w:p w:rsidR="008F6C6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 xml:space="preserve">Результаты инвентаризации должны быть отражены в учете и отчетности того месяца, в котором была закончена инвентаризация, а по годовой инвентаризации - в годовой финансовой отчетности. </w:t>
      </w:r>
    </w:p>
    <w:p w:rsidR="008F6C64" w:rsidRDefault="008F6C64" w:rsidP="008F6C64">
      <w:pPr>
        <w:keepLines/>
        <w:widowControl w:val="0"/>
        <w:tabs>
          <w:tab w:val="left" w:pos="1134"/>
        </w:tabs>
        <w:ind w:left="567"/>
        <w:jc w:val="both"/>
        <w:rPr>
          <w:color w:val="000022"/>
          <w:sz w:val="22"/>
          <w:szCs w:val="22"/>
        </w:rPr>
      </w:pPr>
    </w:p>
    <w:p w:rsidR="008F6C64" w:rsidRPr="008F6C64" w:rsidRDefault="008F6C64" w:rsidP="008F6C64">
      <w:pPr>
        <w:pStyle w:val="10"/>
        <w:keepLines w:val="0"/>
        <w:numPr>
          <w:ilvl w:val="0"/>
          <w:numId w:val="9"/>
        </w:numPr>
        <w:tabs>
          <w:tab w:val="left" w:pos="426"/>
          <w:tab w:val="left" w:pos="1134"/>
        </w:tabs>
        <w:spacing w:before="0"/>
        <w:ind w:left="0" w:firstLine="567"/>
        <w:jc w:val="center"/>
        <w:rPr>
          <w:rFonts w:ascii="Times New Roman" w:hAnsi="Times New Roman" w:cs="Times New Roman"/>
          <w:b/>
          <w:color w:val="000022"/>
          <w:sz w:val="22"/>
          <w:szCs w:val="22"/>
        </w:rPr>
      </w:pPr>
      <w:r w:rsidRPr="008F6C64">
        <w:rPr>
          <w:rFonts w:ascii="Times New Roman" w:hAnsi="Times New Roman" w:cs="Times New Roman"/>
          <w:b/>
          <w:color w:val="000022"/>
          <w:sz w:val="22"/>
          <w:szCs w:val="22"/>
        </w:rPr>
        <w:t>ВНЕПЛАНОВЫЕ РЕВИЗИИ</w:t>
      </w:r>
    </w:p>
    <w:p w:rsidR="008F6C64" w:rsidRPr="008933F3" w:rsidRDefault="008F6C64" w:rsidP="008F6C64"/>
    <w:p w:rsidR="008F6C6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>
        <w:rPr>
          <w:color w:val="000022"/>
          <w:sz w:val="22"/>
          <w:szCs w:val="22"/>
        </w:rPr>
        <w:t>В целях обеспечения сохранности имущества, принятия мер по предотвращению порчи, хищения, растраты имущества, администрация Компании вправе проводить внеплановые проверки (ревизии)</w:t>
      </w:r>
      <w:r w:rsidR="00370027">
        <w:rPr>
          <w:color w:val="000022"/>
          <w:sz w:val="22"/>
          <w:szCs w:val="22"/>
        </w:rPr>
        <w:t xml:space="preserve"> по торговым точкам с обязательным присутствием материально-ответственных лиц</w:t>
      </w:r>
      <w:r>
        <w:rPr>
          <w:color w:val="000022"/>
          <w:sz w:val="22"/>
          <w:szCs w:val="22"/>
        </w:rPr>
        <w:t>.</w:t>
      </w:r>
    </w:p>
    <w:p w:rsidR="008F6C6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>
        <w:rPr>
          <w:color w:val="000022"/>
          <w:sz w:val="22"/>
          <w:szCs w:val="22"/>
        </w:rPr>
        <w:t>Внеплановые проверки могут проводиться в любое время по решению администрации, с предварительным предупреждением материально-ответственных лиц не менее чем за сутки до начала ревизии.</w:t>
      </w:r>
    </w:p>
    <w:p w:rsidR="008F6C6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>
        <w:rPr>
          <w:color w:val="000022"/>
          <w:sz w:val="22"/>
          <w:szCs w:val="22"/>
        </w:rPr>
        <w:t xml:space="preserve">Внеплановые ревизии могут проводиться комиссией в составе, утвержденном директором Компании, либо единоличным ревизором, назначенным директором. </w:t>
      </w:r>
    </w:p>
    <w:p w:rsidR="008F6C6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>
        <w:rPr>
          <w:color w:val="000022"/>
          <w:sz w:val="22"/>
          <w:szCs w:val="22"/>
        </w:rPr>
        <w:t>Результаты ревизии являются основанием для возмещения материально-ответственными лицами</w:t>
      </w:r>
      <w:r w:rsidR="00370027">
        <w:rPr>
          <w:color w:val="000022"/>
          <w:sz w:val="22"/>
          <w:szCs w:val="22"/>
        </w:rPr>
        <w:t xml:space="preserve"> </w:t>
      </w:r>
      <w:r>
        <w:rPr>
          <w:color w:val="000022"/>
          <w:sz w:val="22"/>
          <w:szCs w:val="22"/>
        </w:rPr>
        <w:t>ущерба, причиненного Компании. В случае несогласия с результатами ревизии, назначается полная инвентаризация имущества по торговой точке.</w:t>
      </w:r>
    </w:p>
    <w:p w:rsidR="008F6C64" w:rsidRDefault="008F6C64" w:rsidP="008F6C64">
      <w:pPr>
        <w:keepLines/>
        <w:widowControl w:val="0"/>
        <w:tabs>
          <w:tab w:val="left" w:pos="1134"/>
        </w:tabs>
        <w:ind w:left="567"/>
        <w:jc w:val="both"/>
        <w:rPr>
          <w:color w:val="000022"/>
          <w:sz w:val="22"/>
          <w:szCs w:val="22"/>
        </w:rPr>
      </w:pPr>
    </w:p>
    <w:p w:rsidR="008F6C64" w:rsidRPr="008F6C64" w:rsidRDefault="008F6C64" w:rsidP="008F6C64">
      <w:pPr>
        <w:pStyle w:val="10"/>
        <w:keepLines w:val="0"/>
        <w:numPr>
          <w:ilvl w:val="0"/>
          <w:numId w:val="9"/>
        </w:numPr>
        <w:tabs>
          <w:tab w:val="left" w:pos="426"/>
          <w:tab w:val="left" w:pos="1134"/>
        </w:tabs>
        <w:spacing w:before="0"/>
        <w:ind w:left="0" w:firstLine="567"/>
        <w:jc w:val="center"/>
        <w:rPr>
          <w:rFonts w:ascii="Times New Roman" w:hAnsi="Times New Roman" w:cs="Times New Roman"/>
          <w:b/>
          <w:color w:val="000022"/>
          <w:sz w:val="22"/>
          <w:szCs w:val="22"/>
        </w:rPr>
      </w:pPr>
      <w:bookmarkStart w:id="50" w:name="_Toc33968914"/>
      <w:r w:rsidRPr="008F6C64">
        <w:rPr>
          <w:rFonts w:ascii="Times New Roman" w:hAnsi="Times New Roman" w:cs="Times New Roman"/>
          <w:b/>
          <w:color w:val="000022"/>
          <w:sz w:val="22"/>
          <w:szCs w:val="22"/>
        </w:rPr>
        <w:t>ЗАКЛЮЧИТЕЛЬНЫЕ ПОЛОЖЕНИЯ</w:t>
      </w:r>
      <w:bookmarkEnd w:id="50"/>
    </w:p>
    <w:p w:rsidR="008F6C64" w:rsidRPr="008933F3" w:rsidRDefault="008F6C64" w:rsidP="008F6C64"/>
    <w:p w:rsidR="008F6C64" w:rsidRPr="008933F3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 w:rsidRPr="008933F3">
        <w:rPr>
          <w:color w:val="000022"/>
          <w:sz w:val="22"/>
          <w:szCs w:val="22"/>
        </w:rPr>
        <w:t xml:space="preserve">Настоящее положение вступает в силу со дня его утверждения и действует до момента его отмены в установленном порядке. </w:t>
      </w:r>
    </w:p>
    <w:p w:rsidR="008F6C64" w:rsidRPr="008933F3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 w:rsidRPr="008933F3">
        <w:rPr>
          <w:color w:val="000022"/>
          <w:sz w:val="22"/>
          <w:szCs w:val="22"/>
        </w:rPr>
        <w:t xml:space="preserve">Настоящее положение в обязательном порядке предоставляется для ознакомления </w:t>
      </w:r>
      <w:r>
        <w:rPr>
          <w:color w:val="000022"/>
          <w:sz w:val="22"/>
          <w:szCs w:val="22"/>
        </w:rPr>
        <w:t>материально-ответственным лицам</w:t>
      </w:r>
      <w:r w:rsidRPr="008933F3">
        <w:rPr>
          <w:color w:val="000022"/>
          <w:sz w:val="22"/>
          <w:szCs w:val="22"/>
        </w:rPr>
        <w:t xml:space="preserve"> и является </w:t>
      </w:r>
      <w:r>
        <w:rPr>
          <w:color w:val="000022"/>
          <w:sz w:val="22"/>
          <w:szCs w:val="22"/>
        </w:rPr>
        <w:t>обязательным для исполнения</w:t>
      </w:r>
      <w:r w:rsidRPr="008933F3">
        <w:rPr>
          <w:color w:val="000022"/>
          <w:sz w:val="22"/>
          <w:szCs w:val="22"/>
        </w:rPr>
        <w:t xml:space="preserve">.  </w:t>
      </w:r>
    </w:p>
    <w:p w:rsidR="008F6C64" w:rsidRDefault="008F6C64" w:rsidP="008F6C64">
      <w:pPr>
        <w:keepLines/>
        <w:widowControl w:val="0"/>
        <w:numPr>
          <w:ilvl w:val="1"/>
          <w:numId w:val="2"/>
        </w:numPr>
        <w:tabs>
          <w:tab w:val="clear" w:pos="432"/>
          <w:tab w:val="left" w:pos="1134"/>
          <w:tab w:val="num" w:pos="2520"/>
        </w:tabs>
        <w:ind w:left="0" w:firstLine="567"/>
        <w:jc w:val="both"/>
        <w:rPr>
          <w:color w:val="000022"/>
          <w:sz w:val="22"/>
          <w:szCs w:val="22"/>
        </w:rPr>
      </w:pPr>
      <w:r w:rsidRPr="003C78BF">
        <w:rPr>
          <w:color w:val="000022"/>
          <w:sz w:val="22"/>
          <w:szCs w:val="22"/>
        </w:rPr>
        <w:t>Подпись материально-ответственного лица в прилагаемом к настоящему положению «Листе ознакомления» означает, что он ознакомлен и согласен с порядком учета имущества, установленными настоящим положением.</w:t>
      </w:r>
    </w:p>
    <w:p w:rsidR="008F6C64" w:rsidRDefault="008F6C64" w:rsidP="008F6C64">
      <w:pPr>
        <w:keepLines/>
        <w:widowControl w:val="0"/>
        <w:tabs>
          <w:tab w:val="left" w:pos="1134"/>
        </w:tabs>
        <w:jc w:val="both"/>
        <w:rPr>
          <w:color w:val="000022"/>
          <w:sz w:val="22"/>
          <w:szCs w:val="22"/>
        </w:rPr>
      </w:pPr>
    </w:p>
    <w:p w:rsidR="008F6C64" w:rsidRDefault="008F6C64" w:rsidP="008F6C64">
      <w:pPr>
        <w:keepLines/>
        <w:widowControl w:val="0"/>
        <w:tabs>
          <w:tab w:val="left" w:pos="1134"/>
        </w:tabs>
        <w:jc w:val="both"/>
        <w:rPr>
          <w:color w:val="000022"/>
          <w:sz w:val="22"/>
          <w:szCs w:val="22"/>
        </w:rPr>
      </w:pPr>
    </w:p>
    <w:p w:rsidR="008F6C64" w:rsidRPr="00DD2224" w:rsidRDefault="008F6C64" w:rsidP="008F6C64">
      <w:pPr>
        <w:keepLines/>
        <w:widowControl w:val="0"/>
        <w:tabs>
          <w:tab w:val="left" w:pos="1134"/>
        </w:tabs>
        <w:jc w:val="both"/>
        <w:rPr>
          <w:color w:val="000022"/>
          <w:sz w:val="22"/>
          <w:szCs w:val="22"/>
        </w:rPr>
      </w:pPr>
    </w:p>
    <w:p w:rsidR="008F6C64" w:rsidRPr="00DD2224" w:rsidRDefault="008F6C64" w:rsidP="008F6C64">
      <w:pPr>
        <w:ind w:left="5580"/>
        <w:jc w:val="right"/>
        <w:rPr>
          <w:b/>
          <w:color w:val="000022"/>
          <w:sz w:val="22"/>
          <w:szCs w:val="22"/>
        </w:rPr>
      </w:pPr>
      <w:bookmarkStart w:id="51" w:name="SUB5100"/>
      <w:bookmarkStart w:id="52" w:name="SUB5300"/>
      <w:bookmarkStart w:id="53" w:name="SUB5700"/>
      <w:bookmarkStart w:id="54" w:name="SUB5900"/>
      <w:bookmarkStart w:id="55" w:name="SUB6000"/>
      <w:bookmarkStart w:id="56" w:name="SUB6100"/>
      <w:bookmarkEnd w:id="51"/>
      <w:bookmarkEnd w:id="52"/>
      <w:bookmarkEnd w:id="53"/>
      <w:bookmarkEnd w:id="54"/>
      <w:bookmarkEnd w:id="55"/>
      <w:bookmarkEnd w:id="56"/>
      <w:r w:rsidRPr="00DD2224">
        <w:rPr>
          <w:b/>
          <w:color w:val="000022"/>
          <w:sz w:val="22"/>
          <w:szCs w:val="22"/>
        </w:rPr>
        <w:br w:type="page"/>
      </w:r>
      <w:r w:rsidRPr="00DD2224">
        <w:rPr>
          <w:b/>
          <w:color w:val="000022"/>
          <w:sz w:val="22"/>
          <w:szCs w:val="22"/>
        </w:rPr>
        <w:lastRenderedPageBreak/>
        <w:t xml:space="preserve">Приложение № 1 </w:t>
      </w:r>
    </w:p>
    <w:p w:rsidR="008F6C64" w:rsidRPr="00DD2224" w:rsidRDefault="008F6C64" w:rsidP="008F6C64">
      <w:pPr>
        <w:ind w:left="5580"/>
        <w:jc w:val="right"/>
        <w:rPr>
          <w:b/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 xml:space="preserve">к Положению </w:t>
      </w:r>
      <w:r>
        <w:rPr>
          <w:color w:val="000022"/>
          <w:sz w:val="22"/>
          <w:szCs w:val="22"/>
        </w:rPr>
        <w:t>о</w:t>
      </w:r>
      <w:r w:rsidRPr="00DD2224">
        <w:rPr>
          <w:color w:val="000022"/>
          <w:sz w:val="22"/>
          <w:szCs w:val="22"/>
        </w:rPr>
        <w:t xml:space="preserve"> порядке учета </w:t>
      </w:r>
      <w:r>
        <w:rPr>
          <w:color w:val="000022"/>
          <w:sz w:val="22"/>
          <w:szCs w:val="22"/>
        </w:rPr>
        <w:t xml:space="preserve">имущества </w:t>
      </w:r>
      <w:r w:rsidRPr="005712DF">
        <w:rPr>
          <w:color w:val="000022"/>
          <w:sz w:val="22"/>
          <w:szCs w:val="22"/>
        </w:rPr>
        <w:t>ТОО «</w:t>
      </w:r>
      <w:r w:rsidRPr="00876AA7">
        <w:rPr>
          <w:color w:val="000022"/>
          <w:sz w:val="22"/>
          <w:szCs w:val="22"/>
        </w:rPr>
        <w:t>ТД Сфера-Энергия</w:t>
      </w:r>
      <w:r w:rsidRPr="005712DF">
        <w:rPr>
          <w:color w:val="000022"/>
          <w:sz w:val="22"/>
          <w:szCs w:val="22"/>
        </w:rPr>
        <w:t>»</w:t>
      </w:r>
    </w:p>
    <w:p w:rsidR="008F6C64" w:rsidRPr="008F6C64" w:rsidRDefault="008F6C64" w:rsidP="008F6C64">
      <w:pPr>
        <w:rPr>
          <w:b/>
          <w:color w:val="000022"/>
          <w:sz w:val="22"/>
          <w:szCs w:val="22"/>
        </w:rPr>
      </w:pPr>
      <w:r w:rsidRPr="008F6C64">
        <w:rPr>
          <w:b/>
          <w:i/>
          <w:color w:val="000022"/>
          <w:sz w:val="22"/>
          <w:szCs w:val="22"/>
        </w:rPr>
        <w:t>&lt;</w:t>
      </w:r>
      <w:r w:rsidRPr="004D70FD">
        <w:rPr>
          <w:b/>
          <w:i/>
          <w:color w:val="000022"/>
          <w:sz w:val="22"/>
          <w:szCs w:val="22"/>
        </w:rPr>
        <w:t>ФОРМА</w:t>
      </w:r>
      <w:r w:rsidRPr="008F6C64">
        <w:rPr>
          <w:b/>
          <w:i/>
          <w:color w:val="000022"/>
          <w:sz w:val="22"/>
          <w:szCs w:val="22"/>
        </w:rPr>
        <w:t>&gt;</w:t>
      </w:r>
    </w:p>
    <w:p w:rsidR="008F6C64" w:rsidRPr="00DD2224" w:rsidRDefault="008F6C64" w:rsidP="008F6C64">
      <w:pPr>
        <w:jc w:val="center"/>
        <w:rPr>
          <w:b/>
          <w:bCs/>
          <w:color w:val="000022"/>
          <w:sz w:val="22"/>
          <w:szCs w:val="22"/>
        </w:rPr>
      </w:pPr>
      <w:r w:rsidRPr="00DD2224">
        <w:rPr>
          <w:b/>
          <w:bCs/>
          <w:color w:val="000022"/>
          <w:sz w:val="22"/>
          <w:szCs w:val="22"/>
        </w:rPr>
        <w:t>АКТ ПРИЕМА-ПЕРЕДАЧИ</w:t>
      </w:r>
    </w:p>
    <w:p w:rsidR="008F6C64" w:rsidRPr="00DD2224" w:rsidRDefault="008F6C64" w:rsidP="008F6C64">
      <w:pPr>
        <w:jc w:val="center"/>
        <w:rPr>
          <w:bCs/>
          <w:color w:val="000022"/>
          <w:sz w:val="22"/>
          <w:szCs w:val="22"/>
        </w:rPr>
      </w:pPr>
      <w:r>
        <w:rPr>
          <w:b/>
          <w:bCs/>
          <w:color w:val="000022"/>
          <w:sz w:val="22"/>
          <w:szCs w:val="22"/>
        </w:rPr>
        <w:t>ИМУЩЕСТВА</w:t>
      </w:r>
    </w:p>
    <w:p w:rsidR="008F6C64" w:rsidRPr="00DD2224" w:rsidRDefault="008F6C64" w:rsidP="008F6C64">
      <w:pPr>
        <w:jc w:val="both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 xml:space="preserve">    </w:t>
      </w:r>
    </w:p>
    <w:p w:rsidR="008F6C64" w:rsidRPr="00DD2224" w:rsidRDefault="008F6C64" w:rsidP="008F6C64">
      <w:pPr>
        <w:pStyle w:val="22"/>
        <w:ind w:left="-180" w:right="-393"/>
        <w:rPr>
          <w:color w:val="000022"/>
          <w:sz w:val="22"/>
          <w:szCs w:val="22"/>
        </w:rPr>
      </w:pPr>
      <w:r>
        <w:rPr>
          <w:color w:val="000022"/>
          <w:sz w:val="22"/>
          <w:szCs w:val="22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bookmarkStart w:id="57" w:name="ТекстовоеПоле16"/>
      <w:r>
        <w:rPr>
          <w:color w:val="000022"/>
          <w:sz w:val="22"/>
          <w:szCs w:val="22"/>
        </w:rPr>
        <w:instrText xml:space="preserve"> FORMTEXT </w:instrText>
      </w:r>
      <w:r>
        <w:rPr>
          <w:color w:val="000022"/>
          <w:sz w:val="22"/>
          <w:szCs w:val="22"/>
        </w:rPr>
      </w:r>
      <w:r>
        <w:rPr>
          <w:color w:val="000022"/>
          <w:sz w:val="22"/>
          <w:szCs w:val="22"/>
        </w:rPr>
        <w:fldChar w:fldCharType="separate"/>
      </w:r>
      <w:r>
        <w:rPr>
          <w:noProof/>
          <w:color w:val="000022"/>
          <w:sz w:val="22"/>
          <w:szCs w:val="22"/>
        </w:rPr>
        <w:t> </w:t>
      </w:r>
      <w:r>
        <w:rPr>
          <w:noProof/>
          <w:color w:val="000022"/>
          <w:sz w:val="22"/>
          <w:szCs w:val="22"/>
        </w:rPr>
        <w:t> </w:t>
      </w:r>
      <w:r>
        <w:rPr>
          <w:noProof/>
          <w:color w:val="000022"/>
          <w:sz w:val="22"/>
          <w:szCs w:val="22"/>
        </w:rPr>
        <w:t> </w:t>
      </w:r>
      <w:r>
        <w:rPr>
          <w:noProof/>
          <w:color w:val="000022"/>
          <w:sz w:val="22"/>
          <w:szCs w:val="22"/>
        </w:rPr>
        <w:t> </w:t>
      </w:r>
      <w:r>
        <w:rPr>
          <w:noProof/>
          <w:color w:val="000022"/>
          <w:sz w:val="22"/>
          <w:szCs w:val="22"/>
        </w:rPr>
        <w:t> </w:t>
      </w:r>
      <w:r>
        <w:rPr>
          <w:color w:val="000022"/>
          <w:sz w:val="22"/>
          <w:szCs w:val="22"/>
        </w:rPr>
        <w:fldChar w:fldCharType="end"/>
      </w:r>
      <w:bookmarkEnd w:id="57"/>
      <w:r w:rsidRPr="00DD2224">
        <w:rPr>
          <w:color w:val="000022"/>
          <w:sz w:val="22"/>
          <w:szCs w:val="22"/>
        </w:rPr>
        <w:t xml:space="preserve">, занимающий должность </w:t>
      </w:r>
      <w:r>
        <w:rPr>
          <w:color w:val="000022"/>
          <w:sz w:val="22"/>
          <w:szCs w:val="22"/>
        </w:rPr>
        <w:fldChar w:fldCharType="begin">
          <w:ffData>
            <w:name w:val="ТекстовоеПоле17"/>
            <w:enabled/>
            <w:calcOnExit w:val="0"/>
            <w:textInput/>
          </w:ffData>
        </w:fldChar>
      </w:r>
      <w:bookmarkStart w:id="58" w:name="ТекстовоеПоле17"/>
      <w:r>
        <w:rPr>
          <w:color w:val="000022"/>
          <w:sz w:val="22"/>
          <w:szCs w:val="22"/>
        </w:rPr>
        <w:instrText xml:space="preserve"> FORMTEXT </w:instrText>
      </w:r>
      <w:r>
        <w:rPr>
          <w:color w:val="000022"/>
          <w:sz w:val="22"/>
          <w:szCs w:val="22"/>
        </w:rPr>
      </w:r>
      <w:r>
        <w:rPr>
          <w:color w:val="000022"/>
          <w:sz w:val="22"/>
          <w:szCs w:val="22"/>
        </w:rPr>
        <w:fldChar w:fldCharType="separate"/>
      </w:r>
      <w:r>
        <w:rPr>
          <w:noProof/>
          <w:color w:val="000022"/>
          <w:sz w:val="22"/>
          <w:szCs w:val="22"/>
        </w:rPr>
        <w:t> </w:t>
      </w:r>
      <w:r>
        <w:rPr>
          <w:noProof/>
          <w:color w:val="000022"/>
          <w:sz w:val="22"/>
          <w:szCs w:val="22"/>
        </w:rPr>
        <w:t> </w:t>
      </w:r>
      <w:r>
        <w:rPr>
          <w:noProof/>
          <w:color w:val="000022"/>
          <w:sz w:val="22"/>
          <w:szCs w:val="22"/>
        </w:rPr>
        <w:t> </w:t>
      </w:r>
      <w:r>
        <w:rPr>
          <w:noProof/>
          <w:color w:val="000022"/>
          <w:sz w:val="22"/>
          <w:szCs w:val="22"/>
        </w:rPr>
        <w:t> </w:t>
      </w:r>
      <w:r>
        <w:rPr>
          <w:noProof/>
          <w:color w:val="000022"/>
          <w:sz w:val="22"/>
          <w:szCs w:val="22"/>
        </w:rPr>
        <w:t> </w:t>
      </w:r>
      <w:r>
        <w:rPr>
          <w:color w:val="000022"/>
          <w:sz w:val="22"/>
          <w:szCs w:val="22"/>
        </w:rPr>
        <w:fldChar w:fldCharType="end"/>
      </w:r>
      <w:bookmarkEnd w:id="58"/>
      <w:r>
        <w:rPr>
          <w:color w:val="000022"/>
          <w:sz w:val="22"/>
          <w:szCs w:val="22"/>
        </w:rPr>
        <w:t xml:space="preserve">, </w:t>
      </w:r>
      <w:r w:rsidRPr="00DD2224">
        <w:rPr>
          <w:color w:val="000022"/>
          <w:sz w:val="22"/>
          <w:szCs w:val="22"/>
        </w:rPr>
        <w:t xml:space="preserve">и </w:t>
      </w:r>
      <w:r>
        <w:rPr>
          <w:color w:val="000022"/>
          <w:sz w:val="22"/>
          <w:szCs w:val="22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bookmarkStart w:id="59" w:name="ТекстовоеПоле18"/>
      <w:r>
        <w:rPr>
          <w:color w:val="000022"/>
          <w:sz w:val="22"/>
          <w:szCs w:val="22"/>
        </w:rPr>
        <w:instrText xml:space="preserve"> FORMTEXT </w:instrText>
      </w:r>
      <w:r>
        <w:rPr>
          <w:color w:val="000022"/>
          <w:sz w:val="22"/>
          <w:szCs w:val="22"/>
        </w:rPr>
      </w:r>
      <w:r>
        <w:rPr>
          <w:color w:val="000022"/>
          <w:sz w:val="22"/>
          <w:szCs w:val="22"/>
        </w:rPr>
        <w:fldChar w:fldCharType="separate"/>
      </w:r>
      <w:r>
        <w:rPr>
          <w:noProof/>
          <w:color w:val="000022"/>
          <w:sz w:val="22"/>
          <w:szCs w:val="22"/>
        </w:rPr>
        <w:t> </w:t>
      </w:r>
      <w:r>
        <w:rPr>
          <w:noProof/>
          <w:color w:val="000022"/>
          <w:sz w:val="22"/>
          <w:szCs w:val="22"/>
        </w:rPr>
        <w:t> </w:t>
      </w:r>
      <w:r>
        <w:rPr>
          <w:noProof/>
          <w:color w:val="000022"/>
          <w:sz w:val="22"/>
          <w:szCs w:val="22"/>
        </w:rPr>
        <w:t> </w:t>
      </w:r>
      <w:r>
        <w:rPr>
          <w:noProof/>
          <w:color w:val="000022"/>
          <w:sz w:val="22"/>
          <w:szCs w:val="22"/>
        </w:rPr>
        <w:t> </w:t>
      </w:r>
      <w:r>
        <w:rPr>
          <w:noProof/>
          <w:color w:val="000022"/>
          <w:sz w:val="22"/>
          <w:szCs w:val="22"/>
        </w:rPr>
        <w:t> </w:t>
      </w:r>
      <w:r>
        <w:rPr>
          <w:color w:val="000022"/>
          <w:sz w:val="22"/>
          <w:szCs w:val="22"/>
        </w:rPr>
        <w:fldChar w:fldCharType="end"/>
      </w:r>
      <w:bookmarkEnd w:id="59"/>
      <w:r w:rsidRPr="00DD2224">
        <w:rPr>
          <w:color w:val="000022"/>
          <w:sz w:val="22"/>
          <w:szCs w:val="22"/>
        </w:rPr>
        <w:t xml:space="preserve">, занимающий должность </w:t>
      </w:r>
      <w:r>
        <w:rPr>
          <w:color w:val="000022"/>
          <w:sz w:val="22"/>
          <w:szCs w:val="22"/>
        </w:rPr>
        <w:fldChar w:fldCharType="begin">
          <w:ffData>
            <w:name w:val="ТекстовоеПоле19"/>
            <w:enabled/>
            <w:calcOnExit w:val="0"/>
            <w:textInput/>
          </w:ffData>
        </w:fldChar>
      </w:r>
      <w:bookmarkStart w:id="60" w:name="ТекстовоеПоле19"/>
      <w:r>
        <w:rPr>
          <w:color w:val="000022"/>
          <w:sz w:val="22"/>
          <w:szCs w:val="22"/>
        </w:rPr>
        <w:instrText xml:space="preserve"> FORMTEXT </w:instrText>
      </w:r>
      <w:r>
        <w:rPr>
          <w:color w:val="000022"/>
          <w:sz w:val="22"/>
          <w:szCs w:val="22"/>
        </w:rPr>
      </w:r>
      <w:r>
        <w:rPr>
          <w:color w:val="000022"/>
          <w:sz w:val="22"/>
          <w:szCs w:val="22"/>
        </w:rPr>
        <w:fldChar w:fldCharType="separate"/>
      </w:r>
      <w:r>
        <w:rPr>
          <w:noProof/>
          <w:color w:val="000022"/>
          <w:sz w:val="22"/>
          <w:szCs w:val="22"/>
        </w:rPr>
        <w:t> </w:t>
      </w:r>
      <w:r>
        <w:rPr>
          <w:noProof/>
          <w:color w:val="000022"/>
          <w:sz w:val="22"/>
          <w:szCs w:val="22"/>
        </w:rPr>
        <w:t> </w:t>
      </w:r>
      <w:r>
        <w:rPr>
          <w:noProof/>
          <w:color w:val="000022"/>
          <w:sz w:val="22"/>
          <w:szCs w:val="22"/>
        </w:rPr>
        <w:t> </w:t>
      </w:r>
      <w:r>
        <w:rPr>
          <w:noProof/>
          <w:color w:val="000022"/>
          <w:sz w:val="22"/>
          <w:szCs w:val="22"/>
        </w:rPr>
        <w:t> </w:t>
      </w:r>
      <w:r>
        <w:rPr>
          <w:noProof/>
          <w:color w:val="000022"/>
          <w:sz w:val="22"/>
          <w:szCs w:val="22"/>
        </w:rPr>
        <w:t> </w:t>
      </w:r>
      <w:r>
        <w:rPr>
          <w:color w:val="000022"/>
          <w:sz w:val="22"/>
          <w:szCs w:val="22"/>
        </w:rPr>
        <w:fldChar w:fldCharType="end"/>
      </w:r>
      <w:bookmarkEnd w:id="60"/>
      <w:r w:rsidRPr="00DD2224">
        <w:rPr>
          <w:color w:val="000022"/>
          <w:sz w:val="22"/>
          <w:szCs w:val="22"/>
        </w:rPr>
        <w:t>, составили настоящий акт приема - передачи о нижеследующем:</w:t>
      </w:r>
    </w:p>
    <w:p w:rsidR="008F6C64" w:rsidRPr="00DD2224" w:rsidRDefault="008F6C64" w:rsidP="008F6C64">
      <w:pPr>
        <w:rPr>
          <w:bCs/>
          <w:color w:val="000022"/>
          <w:sz w:val="22"/>
          <w:szCs w:val="22"/>
        </w:rPr>
      </w:pPr>
    </w:p>
    <w:tbl>
      <w:tblPr>
        <w:tblW w:w="104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080"/>
        <w:gridCol w:w="900"/>
        <w:gridCol w:w="935"/>
        <w:gridCol w:w="900"/>
        <w:gridCol w:w="900"/>
        <w:gridCol w:w="1045"/>
        <w:gridCol w:w="935"/>
      </w:tblGrid>
      <w:tr w:rsidR="008F6C64" w:rsidRPr="00DD2224" w:rsidTr="00A23A2E">
        <w:trPr>
          <w:cantSplit/>
          <w:trHeight w:val="260"/>
        </w:trPr>
        <w:tc>
          <w:tcPr>
            <w:tcW w:w="4860" w:type="dxa"/>
            <w:gridSpan w:val="2"/>
            <w:vMerge w:val="restart"/>
            <w:tcBorders>
              <w:top w:val="single" w:sz="4" w:space="0" w:color="auto"/>
            </w:tcBorders>
          </w:tcPr>
          <w:p w:rsidR="008F6C64" w:rsidRPr="003013A6" w:rsidRDefault="008F6C64" w:rsidP="00A23A2E">
            <w:pPr>
              <w:pStyle w:val="a9"/>
              <w:jc w:val="center"/>
              <w:rPr>
                <w:bCs/>
                <w:color w:val="000022"/>
                <w:sz w:val="18"/>
                <w:szCs w:val="18"/>
              </w:rPr>
            </w:pPr>
            <w:r w:rsidRPr="003013A6">
              <w:rPr>
                <w:color w:val="000022"/>
                <w:sz w:val="18"/>
                <w:szCs w:val="18"/>
              </w:rPr>
              <w:t xml:space="preserve">      </w:t>
            </w:r>
            <w:r w:rsidRPr="003013A6">
              <w:rPr>
                <w:bCs/>
                <w:color w:val="000022"/>
                <w:sz w:val="18"/>
                <w:szCs w:val="18"/>
              </w:rPr>
              <w:t>НАИМЕНОВАНИЕ</w:t>
            </w:r>
          </w:p>
          <w:p w:rsidR="008F6C64" w:rsidRPr="004D70FD" w:rsidRDefault="008F6C64" w:rsidP="00A23A2E">
            <w:pPr>
              <w:pStyle w:val="a9"/>
              <w:jc w:val="center"/>
              <w:rPr>
                <w:color w:val="000022"/>
                <w:sz w:val="18"/>
                <w:szCs w:val="18"/>
                <w:lang w:val="en-US"/>
              </w:rPr>
            </w:pPr>
            <w:r w:rsidRPr="003013A6">
              <w:rPr>
                <w:bCs/>
                <w:color w:val="000022"/>
                <w:sz w:val="18"/>
                <w:szCs w:val="18"/>
              </w:rPr>
              <w:t xml:space="preserve">И ХАРАКТЕРИСТИКА  </w:t>
            </w:r>
            <w:r>
              <w:rPr>
                <w:bCs/>
                <w:color w:val="000022"/>
                <w:sz w:val="18"/>
                <w:szCs w:val="18"/>
              </w:rPr>
              <w:t>ИМУЩЕСТВА</w:t>
            </w:r>
          </w:p>
        </w:tc>
        <w:tc>
          <w:tcPr>
            <w:tcW w:w="2735" w:type="dxa"/>
            <w:gridSpan w:val="3"/>
            <w:tcBorders>
              <w:right w:val="single" w:sz="4" w:space="0" w:color="auto"/>
            </w:tcBorders>
          </w:tcPr>
          <w:p w:rsidR="008F6C64" w:rsidRPr="003013A6" w:rsidRDefault="008F6C64" w:rsidP="00A23A2E">
            <w:pPr>
              <w:pStyle w:val="a9"/>
              <w:jc w:val="center"/>
              <w:rPr>
                <w:bCs/>
                <w:color w:val="000022"/>
                <w:sz w:val="18"/>
                <w:szCs w:val="18"/>
              </w:rPr>
            </w:pPr>
            <w:r w:rsidRPr="003013A6">
              <w:rPr>
                <w:bCs/>
                <w:color w:val="000022"/>
                <w:sz w:val="18"/>
                <w:szCs w:val="18"/>
              </w:rPr>
              <w:t>ПРИЕМ</w:t>
            </w:r>
          </w:p>
        </w:tc>
        <w:tc>
          <w:tcPr>
            <w:tcW w:w="2880" w:type="dxa"/>
            <w:gridSpan w:val="3"/>
            <w:tcBorders>
              <w:right w:val="single" w:sz="4" w:space="0" w:color="auto"/>
            </w:tcBorders>
          </w:tcPr>
          <w:p w:rsidR="008F6C64" w:rsidRPr="003013A6" w:rsidRDefault="008F6C64" w:rsidP="00A23A2E">
            <w:pPr>
              <w:pStyle w:val="a9"/>
              <w:jc w:val="center"/>
              <w:rPr>
                <w:bCs/>
                <w:color w:val="000022"/>
                <w:sz w:val="18"/>
                <w:szCs w:val="18"/>
              </w:rPr>
            </w:pPr>
            <w:r w:rsidRPr="003013A6">
              <w:rPr>
                <w:bCs/>
                <w:color w:val="000022"/>
                <w:sz w:val="18"/>
                <w:szCs w:val="18"/>
              </w:rPr>
              <w:t>ВОЗВРАТ</w:t>
            </w:r>
          </w:p>
        </w:tc>
      </w:tr>
      <w:tr w:rsidR="008F6C64" w:rsidRPr="00DD2224" w:rsidTr="00A23A2E">
        <w:trPr>
          <w:cantSplit/>
          <w:trHeight w:val="260"/>
        </w:trPr>
        <w:tc>
          <w:tcPr>
            <w:tcW w:w="4860" w:type="dxa"/>
            <w:gridSpan w:val="2"/>
            <w:vMerge/>
          </w:tcPr>
          <w:p w:rsidR="008F6C64" w:rsidRPr="003013A6" w:rsidRDefault="008F6C64" w:rsidP="00A23A2E">
            <w:pPr>
              <w:pStyle w:val="a9"/>
              <w:jc w:val="center"/>
              <w:rPr>
                <w:bCs/>
                <w:color w:val="000022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8F6C64" w:rsidRPr="003013A6" w:rsidRDefault="008F6C64" w:rsidP="00A23A2E">
            <w:pPr>
              <w:pStyle w:val="a9"/>
              <w:jc w:val="center"/>
              <w:rPr>
                <w:color w:val="000022"/>
                <w:sz w:val="18"/>
                <w:szCs w:val="18"/>
              </w:rPr>
            </w:pPr>
            <w:r w:rsidRPr="003013A6">
              <w:rPr>
                <w:color w:val="000022"/>
                <w:sz w:val="18"/>
                <w:szCs w:val="18"/>
              </w:rPr>
              <w:t>Дата</w:t>
            </w:r>
          </w:p>
          <w:p w:rsidR="008F6C64" w:rsidRPr="003013A6" w:rsidRDefault="008F6C64" w:rsidP="00A23A2E">
            <w:pPr>
              <w:pStyle w:val="a9"/>
              <w:jc w:val="center"/>
              <w:rPr>
                <w:color w:val="000022"/>
                <w:sz w:val="18"/>
                <w:szCs w:val="18"/>
              </w:rPr>
            </w:pPr>
            <w:r w:rsidRPr="003013A6">
              <w:rPr>
                <w:color w:val="000022"/>
                <w:sz w:val="18"/>
                <w:szCs w:val="18"/>
              </w:rPr>
              <w:t>приема</w:t>
            </w:r>
          </w:p>
          <w:p w:rsidR="008F6C64" w:rsidRPr="003013A6" w:rsidRDefault="008F6C64" w:rsidP="00A23A2E">
            <w:pPr>
              <w:pStyle w:val="a9"/>
              <w:jc w:val="center"/>
              <w:rPr>
                <w:color w:val="000022"/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6C64" w:rsidRPr="003013A6" w:rsidRDefault="008F6C64" w:rsidP="00A23A2E">
            <w:pPr>
              <w:pStyle w:val="a9"/>
              <w:jc w:val="center"/>
              <w:rPr>
                <w:color w:val="000022"/>
                <w:sz w:val="18"/>
                <w:szCs w:val="18"/>
              </w:rPr>
            </w:pPr>
            <w:r w:rsidRPr="003013A6">
              <w:rPr>
                <w:color w:val="000022"/>
                <w:sz w:val="18"/>
                <w:szCs w:val="18"/>
              </w:rPr>
              <w:t>Подписи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6C64" w:rsidRPr="003013A6" w:rsidRDefault="008F6C64" w:rsidP="00A23A2E">
            <w:pPr>
              <w:pStyle w:val="a9"/>
              <w:jc w:val="center"/>
              <w:rPr>
                <w:color w:val="000022"/>
                <w:sz w:val="18"/>
                <w:szCs w:val="18"/>
              </w:rPr>
            </w:pPr>
            <w:r w:rsidRPr="003013A6">
              <w:rPr>
                <w:color w:val="000022"/>
                <w:sz w:val="18"/>
                <w:szCs w:val="18"/>
              </w:rPr>
              <w:t>Дата</w:t>
            </w:r>
          </w:p>
          <w:p w:rsidR="008F6C64" w:rsidRPr="003013A6" w:rsidRDefault="008F6C64" w:rsidP="00A23A2E">
            <w:pPr>
              <w:pStyle w:val="a9"/>
              <w:ind w:left="-143" w:right="-73"/>
              <w:jc w:val="center"/>
              <w:rPr>
                <w:color w:val="000022"/>
                <w:sz w:val="18"/>
                <w:szCs w:val="18"/>
              </w:rPr>
            </w:pPr>
            <w:r w:rsidRPr="003013A6">
              <w:rPr>
                <w:color w:val="000022"/>
                <w:sz w:val="18"/>
                <w:szCs w:val="18"/>
              </w:rPr>
              <w:t>возврата</w:t>
            </w:r>
          </w:p>
          <w:p w:rsidR="008F6C64" w:rsidRPr="003013A6" w:rsidRDefault="008F6C64" w:rsidP="00A23A2E">
            <w:pPr>
              <w:pStyle w:val="a9"/>
              <w:jc w:val="center"/>
              <w:rPr>
                <w:color w:val="00002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C64" w:rsidRPr="003013A6" w:rsidRDefault="008F6C64" w:rsidP="00A23A2E">
            <w:pPr>
              <w:pStyle w:val="a9"/>
              <w:jc w:val="center"/>
              <w:rPr>
                <w:color w:val="000022"/>
                <w:sz w:val="18"/>
                <w:szCs w:val="18"/>
              </w:rPr>
            </w:pPr>
            <w:r w:rsidRPr="003013A6">
              <w:rPr>
                <w:color w:val="000022"/>
                <w:sz w:val="18"/>
                <w:szCs w:val="18"/>
              </w:rPr>
              <w:t>Подписи</w:t>
            </w:r>
          </w:p>
        </w:tc>
      </w:tr>
      <w:tr w:rsidR="008F6C64" w:rsidRPr="00DD2224" w:rsidTr="00A23A2E">
        <w:trPr>
          <w:cantSplit/>
          <w:trHeight w:val="327"/>
        </w:trPr>
        <w:tc>
          <w:tcPr>
            <w:tcW w:w="3780" w:type="dxa"/>
            <w:tcBorders>
              <w:bottom w:val="single" w:sz="4" w:space="0" w:color="auto"/>
            </w:tcBorders>
          </w:tcPr>
          <w:p w:rsidR="008F6C64" w:rsidRPr="003013A6" w:rsidRDefault="008F6C64" w:rsidP="00A23A2E">
            <w:pPr>
              <w:pStyle w:val="a9"/>
              <w:jc w:val="center"/>
              <w:rPr>
                <w:color w:val="000022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F6C64" w:rsidRPr="003013A6" w:rsidRDefault="008F6C64" w:rsidP="00A23A2E">
            <w:pPr>
              <w:pStyle w:val="a9"/>
              <w:jc w:val="center"/>
              <w:rPr>
                <w:color w:val="000022"/>
                <w:sz w:val="18"/>
                <w:szCs w:val="18"/>
              </w:rPr>
            </w:pPr>
            <w:proofErr w:type="spellStart"/>
            <w:r w:rsidRPr="003013A6">
              <w:rPr>
                <w:color w:val="000022"/>
                <w:sz w:val="18"/>
                <w:szCs w:val="18"/>
              </w:rPr>
              <w:t>Инвен</w:t>
            </w:r>
            <w:proofErr w:type="spellEnd"/>
            <w:r w:rsidRPr="003013A6">
              <w:rPr>
                <w:color w:val="000022"/>
                <w:sz w:val="18"/>
                <w:szCs w:val="18"/>
              </w:rPr>
              <w:t xml:space="preserve"> -тарный номер</w:t>
            </w:r>
          </w:p>
        </w:tc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6C64" w:rsidRPr="003013A6" w:rsidRDefault="008F6C64" w:rsidP="00A23A2E">
            <w:pPr>
              <w:pStyle w:val="a9"/>
              <w:jc w:val="center"/>
              <w:rPr>
                <w:color w:val="000022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single" w:sz="4" w:space="0" w:color="auto"/>
              <w:right w:val="single" w:sz="4" w:space="0" w:color="auto"/>
            </w:tcBorders>
          </w:tcPr>
          <w:p w:rsidR="008F6C64" w:rsidRPr="003013A6" w:rsidRDefault="008F6C64" w:rsidP="00A23A2E">
            <w:pPr>
              <w:pStyle w:val="a9"/>
              <w:ind w:right="-73"/>
              <w:rPr>
                <w:color w:val="000022"/>
                <w:sz w:val="18"/>
                <w:szCs w:val="18"/>
              </w:rPr>
            </w:pPr>
            <w:r w:rsidRPr="003013A6">
              <w:rPr>
                <w:color w:val="000022"/>
                <w:sz w:val="18"/>
                <w:szCs w:val="18"/>
              </w:rPr>
              <w:t>передал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8F6C64" w:rsidRPr="003013A6" w:rsidRDefault="008F6C64" w:rsidP="00A23A2E">
            <w:pPr>
              <w:pStyle w:val="a9"/>
              <w:jc w:val="center"/>
              <w:rPr>
                <w:color w:val="000022"/>
                <w:sz w:val="18"/>
                <w:szCs w:val="18"/>
              </w:rPr>
            </w:pPr>
            <w:r w:rsidRPr="003013A6">
              <w:rPr>
                <w:color w:val="000022"/>
                <w:sz w:val="18"/>
                <w:szCs w:val="18"/>
              </w:rPr>
              <w:t>принял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64" w:rsidRPr="003013A6" w:rsidRDefault="008F6C64" w:rsidP="00A23A2E">
            <w:pPr>
              <w:pStyle w:val="a9"/>
              <w:jc w:val="center"/>
              <w:rPr>
                <w:color w:val="000022"/>
                <w:sz w:val="18"/>
                <w:szCs w:val="18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64" w:rsidRPr="003013A6" w:rsidRDefault="008F6C64" w:rsidP="00A23A2E">
            <w:pPr>
              <w:pStyle w:val="a9"/>
              <w:jc w:val="center"/>
              <w:rPr>
                <w:color w:val="000022"/>
                <w:sz w:val="18"/>
                <w:szCs w:val="18"/>
              </w:rPr>
            </w:pPr>
            <w:r w:rsidRPr="003013A6">
              <w:rPr>
                <w:color w:val="000022"/>
                <w:sz w:val="18"/>
                <w:szCs w:val="18"/>
              </w:rPr>
              <w:t>передал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64" w:rsidRPr="003013A6" w:rsidRDefault="008F6C64" w:rsidP="00A23A2E">
            <w:pPr>
              <w:pStyle w:val="a9"/>
              <w:jc w:val="center"/>
              <w:rPr>
                <w:color w:val="000022"/>
                <w:sz w:val="18"/>
                <w:szCs w:val="18"/>
              </w:rPr>
            </w:pPr>
            <w:r w:rsidRPr="003013A6">
              <w:rPr>
                <w:color w:val="000022"/>
                <w:sz w:val="18"/>
                <w:szCs w:val="18"/>
              </w:rPr>
              <w:t>принял</w:t>
            </w:r>
          </w:p>
        </w:tc>
      </w:tr>
      <w:tr w:rsidR="008F6C64" w:rsidRPr="00DD2224" w:rsidTr="00A23A2E">
        <w:trPr>
          <w:cantSplit/>
          <w:trHeight w:val="270"/>
        </w:trPr>
        <w:tc>
          <w:tcPr>
            <w:tcW w:w="378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6C64" w:rsidRPr="00DD2224" w:rsidRDefault="008F6C64" w:rsidP="00A23A2E">
            <w:pPr>
              <w:rPr>
                <w:color w:val="000022"/>
                <w:sz w:val="22"/>
                <w:szCs w:val="22"/>
              </w:rPr>
            </w:pPr>
          </w:p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</w:tcBorders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0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1045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35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</w:tr>
      <w:tr w:rsidR="008F6C64" w:rsidRPr="00DD2224" w:rsidTr="00A23A2E">
        <w:trPr>
          <w:cantSplit/>
        </w:trPr>
        <w:tc>
          <w:tcPr>
            <w:tcW w:w="378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6C64" w:rsidRPr="00DD2224" w:rsidRDefault="008F6C64" w:rsidP="00A23A2E">
            <w:pPr>
              <w:rPr>
                <w:color w:val="000022"/>
                <w:sz w:val="22"/>
                <w:szCs w:val="22"/>
              </w:rPr>
            </w:pPr>
          </w:p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0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35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0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0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1045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35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</w:tr>
      <w:tr w:rsidR="008F6C64" w:rsidRPr="00DD2224" w:rsidTr="00A23A2E">
        <w:trPr>
          <w:cantSplit/>
        </w:trPr>
        <w:tc>
          <w:tcPr>
            <w:tcW w:w="378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6C64" w:rsidRPr="00DD2224" w:rsidRDefault="008F6C64" w:rsidP="00A23A2E">
            <w:pPr>
              <w:rPr>
                <w:color w:val="000022"/>
                <w:sz w:val="22"/>
                <w:szCs w:val="22"/>
              </w:rPr>
            </w:pPr>
          </w:p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0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35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0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0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1045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35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</w:tr>
      <w:tr w:rsidR="008F6C64" w:rsidRPr="00DD2224" w:rsidTr="00A23A2E">
        <w:trPr>
          <w:cantSplit/>
        </w:trPr>
        <w:tc>
          <w:tcPr>
            <w:tcW w:w="378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6C64" w:rsidRPr="00DD2224" w:rsidRDefault="008F6C64" w:rsidP="00A23A2E">
            <w:pPr>
              <w:rPr>
                <w:color w:val="000022"/>
                <w:sz w:val="22"/>
                <w:szCs w:val="22"/>
              </w:rPr>
            </w:pPr>
          </w:p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0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35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0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0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1045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35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</w:tr>
      <w:tr w:rsidR="008F6C64" w:rsidRPr="00DD2224" w:rsidTr="00A23A2E">
        <w:trPr>
          <w:cantSplit/>
        </w:trPr>
        <w:tc>
          <w:tcPr>
            <w:tcW w:w="378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6C64" w:rsidRPr="00DD2224" w:rsidRDefault="008F6C64" w:rsidP="00A23A2E">
            <w:pPr>
              <w:rPr>
                <w:color w:val="000022"/>
                <w:sz w:val="22"/>
                <w:szCs w:val="22"/>
              </w:rPr>
            </w:pPr>
          </w:p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0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35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0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0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1045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35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</w:tr>
      <w:tr w:rsidR="008F6C64" w:rsidRPr="00DD2224" w:rsidTr="00A23A2E">
        <w:trPr>
          <w:cantSplit/>
        </w:trPr>
        <w:tc>
          <w:tcPr>
            <w:tcW w:w="378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6C64" w:rsidRPr="00DD2224" w:rsidRDefault="008F6C64" w:rsidP="00A23A2E">
            <w:pPr>
              <w:rPr>
                <w:color w:val="000022"/>
                <w:sz w:val="22"/>
                <w:szCs w:val="22"/>
              </w:rPr>
            </w:pPr>
          </w:p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0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35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0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0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1045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35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</w:tr>
      <w:tr w:rsidR="008F6C64" w:rsidRPr="00DD2224" w:rsidTr="00A23A2E">
        <w:trPr>
          <w:cantSplit/>
        </w:trPr>
        <w:tc>
          <w:tcPr>
            <w:tcW w:w="378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6C64" w:rsidRPr="00DD2224" w:rsidRDefault="008F6C64" w:rsidP="00A23A2E">
            <w:pPr>
              <w:rPr>
                <w:color w:val="000022"/>
                <w:sz w:val="22"/>
                <w:szCs w:val="22"/>
              </w:rPr>
            </w:pPr>
          </w:p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0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35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0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0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1045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35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</w:tr>
      <w:tr w:rsidR="008F6C64" w:rsidRPr="00DD2224" w:rsidTr="00A23A2E">
        <w:trPr>
          <w:cantSplit/>
        </w:trPr>
        <w:tc>
          <w:tcPr>
            <w:tcW w:w="378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6C64" w:rsidRPr="00DD2224" w:rsidRDefault="008F6C64" w:rsidP="00A23A2E">
            <w:pPr>
              <w:rPr>
                <w:color w:val="000022"/>
                <w:sz w:val="22"/>
                <w:szCs w:val="22"/>
              </w:rPr>
            </w:pPr>
          </w:p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0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35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0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0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1045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35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</w:tr>
      <w:tr w:rsidR="008F6C64" w:rsidRPr="00DD2224" w:rsidTr="00A23A2E">
        <w:trPr>
          <w:cantSplit/>
        </w:trPr>
        <w:tc>
          <w:tcPr>
            <w:tcW w:w="378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6C64" w:rsidRPr="00DD2224" w:rsidRDefault="008F6C64" w:rsidP="00A23A2E">
            <w:pPr>
              <w:rPr>
                <w:color w:val="000022"/>
                <w:sz w:val="22"/>
                <w:szCs w:val="22"/>
              </w:rPr>
            </w:pPr>
          </w:p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0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35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0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0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1045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35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</w:tr>
      <w:tr w:rsidR="008F6C64" w:rsidRPr="00DD2224" w:rsidTr="00A23A2E">
        <w:trPr>
          <w:cantSplit/>
        </w:trPr>
        <w:tc>
          <w:tcPr>
            <w:tcW w:w="378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6C64" w:rsidRPr="00DD2224" w:rsidRDefault="008F6C64" w:rsidP="00A23A2E">
            <w:pPr>
              <w:rPr>
                <w:color w:val="000022"/>
                <w:sz w:val="22"/>
                <w:szCs w:val="22"/>
              </w:rPr>
            </w:pPr>
          </w:p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0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35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0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0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1045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35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</w:tr>
      <w:tr w:rsidR="008F6C64" w:rsidRPr="00DD2224" w:rsidTr="00A23A2E">
        <w:trPr>
          <w:cantSplit/>
        </w:trPr>
        <w:tc>
          <w:tcPr>
            <w:tcW w:w="378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6C64" w:rsidRPr="00DD2224" w:rsidRDefault="008F6C64" w:rsidP="00A23A2E">
            <w:pPr>
              <w:rPr>
                <w:color w:val="000022"/>
                <w:sz w:val="22"/>
                <w:szCs w:val="22"/>
              </w:rPr>
            </w:pPr>
          </w:p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0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35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0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00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1045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  <w:tc>
          <w:tcPr>
            <w:tcW w:w="935" w:type="dxa"/>
          </w:tcPr>
          <w:p w:rsidR="008F6C64" w:rsidRPr="00DD2224" w:rsidRDefault="008F6C64" w:rsidP="00A23A2E">
            <w:pPr>
              <w:pStyle w:val="a9"/>
              <w:rPr>
                <w:b w:val="0"/>
                <w:color w:val="000022"/>
                <w:sz w:val="22"/>
                <w:szCs w:val="22"/>
              </w:rPr>
            </w:pPr>
          </w:p>
        </w:tc>
      </w:tr>
    </w:tbl>
    <w:p w:rsidR="008F6C64" w:rsidRPr="00DD2224" w:rsidRDefault="008F6C64" w:rsidP="008F6C64">
      <w:pPr>
        <w:pStyle w:val="a9"/>
        <w:ind w:left="420"/>
        <w:rPr>
          <w:b w:val="0"/>
          <w:color w:val="000022"/>
          <w:sz w:val="22"/>
          <w:szCs w:val="22"/>
        </w:rPr>
      </w:pPr>
    </w:p>
    <w:p w:rsidR="008F6C64" w:rsidRPr="00DD2224" w:rsidRDefault="008F6C64" w:rsidP="008F6C64">
      <w:pPr>
        <w:pStyle w:val="22"/>
        <w:ind w:left="-180" w:right="-393"/>
        <w:rPr>
          <w:color w:val="000022"/>
          <w:sz w:val="22"/>
          <w:szCs w:val="22"/>
        </w:rPr>
      </w:pPr>
      <w:r w:rsidRPr="00DD2224">
        <w:rPr>
          <w:color w:val="000022"/>
          <w:sz w:val="22"/>
          <w:szCs w:val="22"/>
        </w:rPr>
        <w:t xml:space="preserve">____________, с момента принятия в распоряжение (пользование) </w:t>
      </w:r>
      <w:r>
        <w:rPr>
          <w:color w:val="000022"/>
          <w:sz w:val="22"/>
          <w:szCs w:val="22"/>
        </w:rPr>
        <w:t>имущества</w:t>
      </w:r>
      <w:r w:rsidRPr="00DD2224">
        <w:rPr>
          <w:color w:val="000022"/>
          <w:sz w:val="22"/>
          <w:szCs w:val="22"/>
        </w:rPr>
        <w:t xml:space="preserve"> по настоящему акту, несет полную материальную ответственность за </w:t>
      </w:r>
      <w:r>
        <w:rPr>
          <w:color w:val="000022"/>
          <w:sz w:val="22"/>
          <w:szCs w:val="22"/>
        </w:rPr>
        <w:t>его</w:t>
      </w:r>
      <w:r w:rsidRPr="00DD2224">
        <w:rPr>
          <w:color w:val="000022"/>
          <w:sz w:val="22"/>
          <w:szCs w:val="22"/>
        </w:rPr>
        <w:t xml:space="preserve"> сохранность в соответствии с условиями заключенного </w:t>
      </w:r>
      <w:r>
        <w:rPr>
          <w:color w:val="000022"/>
          <w:sz w:val="22"/>
          <w:szCs w:val="22"/>
        </w:rPr>
        <w:t>договора о полной индивидуальной материальной ответственности</w:t>
      </w:r>
      <w:r w:rsidRPr="00DD2224">
        <w:rPr>
          <w:color w:val="000022"/>
          <w:sz w:val="22"/>
          <w:szCs w:val="22"/>
        </w:rPr>
        <w:t xml:space="preserve">. </w:t>
      </w:r>
    </w:p>
    <w:p w:rsidR="008F6C64" w:rsidRPr="00DD2224" w:rsidRDefault="008F6C64" w:rsidP="008F6C64">
      <w:pPr>
        <w:pStyle w:val="a9"/>
        <w:rPr>
          <w:b w:val="0"/>
          <w:color w:val="000022"/>
          <w:sz w:val="22"/>
          <w:szCs w:val="22"/>
        </w:rPr>
      </w:pPr>
    </w:p>
    <w:p w:rsidR="008F6C64" w:rsidRPr="00DD2224" w:rsidRDefault="008F6C64" w:rsidP="008F6C64">
      <w:pPr>
        <w:pStyle w:val="a9"/>
        <w:ind w:left="-180"/>
        <w:rPr>
          <w:b w:val="0"/>
          <w:color w:val="000022"/>
          <w:sz w:val="22"/>
          <w:szCs w:val="22"/>
        </w:rPr>
      </w:pPr>
      <w:r w:rsidRPr="00DD2224">
        <w:rPr>
          <w:b w:val="0"/>
          <w:color w:val="000022"/>
          <w:sz w:val="22"/>
          <w:szCs w:val="22"/>
        </w:rPr>
        <w:t xml:space="preserve">_____________________ </w:t>
      </w:r>
    </w:p>
    <w:p w:rsidR="008F6C64" w:rsidRPr="00DD2224" w:rsidRDefault="008F6C64" w:rsidP="008F6C64">
      <w:pPr>
        <w:pStyle w:val="a9"/>
        <w:rPr>
          <w:b w:val="0"/>
          <w:i/>
          <w:iCs/>
          <w:color w:val="000022"/>
          <w:sz w:val="22"/>
          <w:szCs w:val="22"/>
        </w:rPr>
      </w:pPr>
      <w:r w:rsidRPr="00DD2224">
        <w:rPr>
          <w:b w:val="0"/>
          <w:color w:val="000022"/>
          <w:sz w:val="22"/>
          <w:szCs w:val="22"/>
        </w:rPr>
        <w:t xml:space="preserve"> </w:t>
      </w:r>
      <w:r w:rsidRPr="00DD2224">
        <w:rPr>
          <w:b w:val="0"/>
          <w:i/>
          <w:iCs/>
          <w:color w:val="000022"/>
          <w:sz w:val="22"/>
          <w:szCs w:val="22"/>
        </w:rPr>
        <w:t>(ФИО, подпись)</w:t>
      </w:r>
    </w:p>
    <w:p w:rsidR="008F6C64" w:rsidRPr="00DD2224" w:rsidRDefault="008F6C64" w:rsidP="008F6C64">
      <w:pPr>
        <w:pStyle w:val="a9"/>
        <w:rPr>
          <w:b w:val="0"/>
          <w:color w:val="000022"/>
          <w:sz w:val="22"/>
          <w:szCs w:val="22"/>
        </w:rPr>
      </w:pPr>
    </w:p>
    <w:p w:rsidR="008F6C64" w:rsidRPr="00DD2224" w:rsidRDefault="008F6C64" w:rsidP="008F6C64">
      <w:pPr>
        <w:pStyle w:val="a9"/>
        <w:ind w:left="-180"/>
        <w:rPr>
          <w:b w:val="0"/>
          <w:color w:val="000022"/>
          <w:sz w:val="22"/>
          <w:szCs w:val="22"/>
        </w:rPr>
      </w:pPr>
      <w:r w:rsidRPr="00DD2224">
        <w:rPr>
          <w:b w:val="0"/>
          <w:color w:val="000022"/>
          <w:sz w:val="22"/>
          <w:szCs w:val="22"/>
        </w:rPr>
        <w:t xml:space="preserve">________________________ </w:t>
      </w:r>
    </w:p>
    <w:p w:rsidR="008F6C64" w:rsidRPr="00DD2224" w:rsidRDefault="008F6C64" w:rsidP="008F6C64">
      <w:pPr>
        <w:pStyle w:val="a9"/>
        <w:rPr>
          <w:b w:val="0"/>
          <w:i/>
          <w:iCs/>
          <w:color w:val="000022"/>
          <w:sz w:val="22"/>
          <w:szCs w:val="22"/>
        </w:rPr>
      </w:pPr>
      <w:r w:rsidRPr="00DD2224">
        <w:rPr>
          <w:b w:val="0"/>
          <w:i/>
          <w:iCs/>
          <w:color w:val="000022"/>
          <w:sz w:val="22"/>
          <w:szCs w:val="22"/>
        </w:rPr>
        <w:t xml:space="preserve"> (ФИО, подпись)</w:t>
      </w:r>
    </w:p>
    <w:p w:rsidR="00350267" w:rsidRPr="00DD2224" w:rsidRDefault="008F6C64" w:rsidP="00350267">
      <w:pPr>
        <w:ind w:left="5580"/>
        <w:jc w:val="right"/>
        <w:rPr>
          <w:b/>
          <w:color w:val="000022"/>
          <w:sz w:val="22"/>
          <w:szCs w:val="22"/>
        </w:rPr>
      </w:pPr>
      <w:r w:rsidRPr="00DD2224">
        <w:rPr>
          <w:b/>
          <w:color w:val="000022"/>
          <w:sz w:val="22"/>
          <w:szCs w:val="22"/>
        </w:rPr>
        <w:br w:type="page"/>
      </w:r>
      <w:r w:rsidR="00350267" w:rsidRPr="00DD2224">
        <w:rPr>
          <w:b/>
          <w:color w:val="000022"/>
          <w:sz w:val="22"/>
          <w:szCs w:val="22"/>
        </w:rPr>
        <w:lastRenderedPageBreak/>
        <w:t xml:space="preserve"> </w:t>
      </w:r>
    </w:p>
    <w:p w:rsidR="008F6C64" w:rsidRPr="00DD2224" w:rsidRDefault="008F6C64" w:rsidP="008F6C64">
      <w:pPr>
        <w:ind w:left="-180" w:right="-573"/>
        <w:jc w:val="center"/>
        <w:rPr>
          <w:b/>
          <w:color w:val="000022"/>
          <w:sz w:val="22"/>
          <w:szCs w:val="22"/>
        </w:rPr>
      </w:pPr>
      <w:r w:rsidRPr="00DD2224">
        <w:rPr>
          <w:b/>
          <w:color w:val="000022"/>
          <w:sz w:val="22"/>
          <w:szCs w:val="22"/>
        </w:rPr>
        <w:t>ЛИСТ ОЗНАКОМЛЕНИЯ</w:t>
      </w:r>
      <w:r>
        <w:rPr>
          <w:b/>
          <w:color w:val="000022"/>
          <w:sz w:val="22"/>
          <w:szCs w:val="22"/>
        </w:rPr>
        <w:t xml:space="preserve"> И СОГЛАСОВАНИЯ</w:t>
      </w:r>
    </w:p>
    <w:p w:rsidR="008F6C64" w:rsidRPr="00DD2224" w:rsidRDefault="008F6C64" w:rsidP="008F6C64">
      <w:pPr>
        <w:ind w:left="-180" w:right="-573"/>
        <w:jc w:val="center"/>
        <w:rPr>
          <w:b/>
          <w:color w:val="000022"/>
          <w:sz w:val="22"/>
          <w:szCs w:val="22"/>
        </w:rPr>
      </w:pPr>
    </w:p>
    <w:p w:rsidR="008F6C64" w:rsidRPr="00DD2224" w:rsidRDefault="008F6C64" w:rsidP="008F6C64">
      <w:pPr>
        <w:jc w:val="center"/>
        <w:rPr>
          <w:b/>
          <w:color w:val="000022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140"/>
        <w:gridCol w:w="1440"/>
        <w:gridCol w:w="1620"/>
      </w:tblGrid>
      <w:tr w:rsidR="008F6C64" w:rsidRPr="007B69D9" w:rsidTr="00A23A2E">
        <w:tc>
          <w:tcPr>
            <w:tcW w:w="2268" w:type="dxa"/>
            <w:shd w:val="clear" w:color="auto" w:fill="D9E2F3"/>
          </w:tcPr>
          <w:p w:rsidR="008F6C64" w:rsidRPr="007B69D9" w:rsidRDefault="008F6C64" w:rsidP="00A23A2E">
            <w:pPr>
              <w:spacing w:before="120" w:after="120"/>
              <w:rPr>
                <w:b/>
                <w:color w:val="000022"/>
                <w:sz w:val="22"/>
                <w:szCs w:val="22"/>
              </w:rPr>
            </w:pPr>
            <w:r w:rsidRPr="007B69D9">
              <w:rPr>
                <w:b/>
                <w:color w:val="000022"/>
                <w:sz w:val="22"/>
                <w:szCs w:val="22"/>
              </w:rPr>
              <w:t>ФИО</w:t>
            </w:r>
          </w:p>
        </w:tc>
        <w:tc>
          <w:tcPr>
            <w:tcW w:w="4140" w:type="dxa"/>
            <w:shd w:val="clear" w:color="auto" w:fill="D9E2F3"/>
          </w:tcPr>
          <w:p w:rsidR="008F6C64" w:rsidRPr="007B69D9" w:rsidRDefault="008F6C64" w:rsidP="00A23A2E">
            <w:pPr>
              <w:spacing w:before="120" w:after="120"/>
              <w:rPr>
                <w:b/>
                <w:color w:val="000022"/>
                <w:sz w:val="22"/>
                <w:szCs w:val="22"/>
              </w:rPr>
            </w:pPr>
            <w:r w:rsidRPr="007B69D9">
              <w:rPr>
                <w:b/>
                <w:color w:val="000022"/>
                <w:sz w:val="22"/>
                <w:szCs w:val="22"/>
              </w:rPr>
              <w:t>ДОЛЖНОСТЬ</w:t>
            </w:r>
          </w:p>
        </w:tc>
        <w:tc>
          <w:tcPr>
            <w:tcW w:w="1440" w:type="dxa"/>
            <w:shd w:val="clear" w:color="auto" w:fill="D9E2F3"/>
          </w:tcPr>
          <w:p w:rsidR="008F6C64" w:rsidRPr="007B69D9" w:rsidRDefault="008F6C64" w:rsidP="00A23A2E">
            <w:pPr>
              <w:spacing w:before="120" w:after="120"/>
              <w:rPr>
                <w:b/>
                <w:color w:val="000022"/>
                <w:sz w:val="22"/>
                <w:szCs w:val="22"/>
              </w:rPr>
            </w:pPr>
            <w:r w:rsidRPr="007B69D9">
              <w:rPr>
                <w:b/>
                <w:color w:val="000022"/>
                <w:sz w:val="22"/>
                <w:szCs w:val="22"/>
              </w:rPr>
              <w:t>ДАТА</w:t>
            </w:r>
          </w:p>
        </w:tc>
        <w:tc>
          <w:tcPr>
            <w:tcW w:w="1620" w:type="dxa"/>
            <w:shd w:val="clear" w:color="auto" w:fill="D9E2F3"/>
          </w:tcPr>
          <w:p w:rsidR="008F6C64" w:rsidRPr="007B69D9" w:rsidRDefault="008F6C64" w:rsidP="00A23A2E">
            <w:pPr>
              <w:spacing w:before="120" w:after="120"/>
              <w:rPr>
                <w:b/>
                <w:color w:val="000022"/>
                <w:sz w:val="22"/>
                <w:szCs w:val="22"/>
              </w:rPr>
            </w:pPr>
            <w:r w:rsidRPr="007B69D9">
              <w:rPr>
                <w:b/>
                <w:color w:val="000022"/>
                <w:sz w:val="22"/>
                <w:szCs w:val="22"/>
              </w:rPr>
              <w:t>ПОДПИСЬ</w:t>
            </w:r>
          </w:p>
        </w:tc>
      </w:tr>
      <w:tr w:rsidR="008F6C64" w:rsidRPr="007B69D9" w:rsidTr="00A23A2E">
        <w:tc>
          <w:tcPr>
            <w:tcW w:w="2268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</w:tr>
      <w:tr w:rsidR="008F6C64" w:rsidRPr="007B69D9" w:rsidTr="00A23A2E">
        <w:tc>
          <w:tcPr>
            <w:tcW w:w="2268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</w:tr>
      <w:tr w:rsidR="008F6C64" w:rsidRPr="007B69D9" w:rsidTr="00A23A2E">
        <w:tc>
          <w:tcPr>
            <w:tcW w:w="2268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</w:tr>
      <w:tr w:rsidR="008F6C64" w:rsidRPr="007B69D9" w:rsidTr="00A23A2E">
        <w:tc>
          <w:tcPr>
            <w:tcW w:w="2268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</w:tr>
      <w:tr w:rsidR="008F6C64" w:rsidRPr="007B69D9" w:rsidTr="00A23A2E">
        <w:tc>
          <w:tcPr>
            <w:tcW w:w="2268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</w:tr>
      <w:tr w:rsidR="008F6C64" w:rsidRPr="007B69D9" w:rsidTr="00A23A2E">
        <w:tc>
          <w:tcPr>
            <w:tcW w:w="2268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</w:tr>
      <w:tr w:rsidR="008F6C64" w:rsidRPr="007B69D9" w:rsidTr="00A23A2E">
        <w:tc>
          <w:tcPr>
            <w:tcW w:w="2268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</w:tr>
      <w:tr w:rsidR="008F6C64" w:rsidRPr="007B69D9" w:rsidTr="00A23A2E">
        <w:tc>
          <w:tcPr>
            <w:tcW w:w="2268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</w:tr>
      <w:tr w:rsidR="008F6C64" w:rsidRPr="007B69D9" w:rsidTr="00A23A2E">
        <w:tc>
          <w:tcPr>
            <w:tcW w:w="2268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</w:tr>
      <w:tr w:rsidR="008F6C64" w:rsidRPr="007B69D9" w:rsidTr="00A23A2E">
        <w:tc>
          <w:tcPr>
            <w:tcW w:w="2268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</w:tr>
      <w:tr w:rsidR="008F6C64" w:rsidRPr="007B69D9" w:rsidTr="00A23A2E">
        <w:tc>
          <w:tcPr>
            <w:tcW w:w="2268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</w:tr>
      <w:tr w:rsidR="008F6C64" w:rsidRPr="007B69D9" w:rsidTr="00A23A2E">
        <w:tc>
          <w:tcPr>
            <w:tcW w:w="2268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</w:tr>
      <w:tr w:rsidR="008F6C64" w:rsidRPr="007B69D9" w:rsidTr="00A23A2E">
        <w:tc>
          <w:tcPr>
            <w:tcW w:w="2268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</w:tr>
      <w:tr w:rsidR="008F6C64" w:rsidRPr="007B69D9" w:rsidTr="00A23A2E">
        <w:tc>
          <w:tcPr>
            <w:tcW w:w="2268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</w:tr>
      <w:tr w:rsidR="008F6C64" w:rsidRPr="007B69D9" w:rsidTr="00A23A2E">
        <w:tc>
          <w:tcPr>
            <w:tcW w:w="2268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</w:tr>
      <w:tr w:rsidR="008F6C64" w:rsidRPr="007B69D9" w:rsidTr="00A23A2E">
        <w:tc>
          <w:tcPr>
            <w:tcW w:w="2268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</w:tr>
      <w:tr w:rsidR="008F6C64" w:rsidRPr="007B69D9" w:rsidTr="00A23A2E">
        <w:tc>
          <w:tcPr>
            <w:tcW w:w="2268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</w:tr>
      <w:tr w:rsidR="008F6C64" w:rsidRPr="007B69D9" w:rsidTr="00A23A2E">
        <w:tc>
          <w:tcPr>
            <w:tcW w:w="2268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rPr>
                <w:color w:val="000022"/>
                <w:sz w:val="22"/>
                <w:szCs w:val="22"/>
              </w:rPr>
            </w:pPr>
          </w:p>
        </w:tc>
      </w:tr>
      <w:tr w:rsidR="008F6C64" w:rsidRPr="007B69D9" w:rsidTr="00A23A2E">
        <w:tc>
          <w:tcPr>
            <w:tcW w:w="2268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jc w:val="center"/>
              <w:rPr>
                <w:b/>
                <w:color w:val="000022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jc w:val="center"/>
              <w:rPr>
                <w:b/>
                <w:color w:val="000022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jc w:val="center"/>
              <w:rPr>
                <w:b/>
                <w:color w:val="000022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jc w:val="center"/>
              <w:rPr>
                <w:b/>
                <w:color w:val="000022"/>
                <w:sz w:val="22"/>
                <w:szCs w:val="22"/>
              </w:rPr>
            </w:pPr>
          </w:p>
        </w:tc>
      </w:tr>
      <w:tr w:rsidR="008F6C64" w:rsidRPr="007B69D9" w:rsidTr="00A23A2E">
        <w:tc>
          <w:tcPr>
            <w:tcW w:w="2268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jc w:val="center"/>
              <w:rPr>
                <w:b/>
                <w:color w:val="000022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jc w:val="center"/>
              <w:rPr>
                <w:b/>
                <w:color w:val="000022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jc w:val="center"/>
              <w:rPr>
                <w:b/>
                <w:color w:val="000022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jc w:val="center"/>
              <w:rPr>
                <w:b/>
                <w:color w:val="000022"/>
                <w:sz w:val="22"/>
                <w:szCs w:val="22"/>
              </w:rPr>
            </w:pPr>
          </w:p>
        </w:tc>
      </w:tr>
      <w:tr w:rsidR="008F6C64" w:rsidRPr="007B69D9" w:rsidTr="00A23A2E">
        <w:tc>
          <w:tcPr>
            <w:tcW w:w="2268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jc w:val="center"/>
              <w:rPr>
                <w:b/>
                <w:color w:val="000022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jc w:val="center"/>
              <w:rPr>
                <w:b/>
                <w:color w:val="000022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jc w:val="center"/>
              <w:rPr>
                <w:b/>
                <w:color w:val="000022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jc w:val="center"/>
              <w:rPr>
                <w:b/>
                <w:color w:val="000022"/>
                <w:sz w:val="22"/>
                <w:szCs w:val="22"/>
              </w:rPr>
            </w:pPr>
          </w:p>
        </w:tc>
      </w:tr>
      <w:tr w:rsidR="008F6C64" w:rsidRPr="007B69D9" w:rsidTr="00A23A2E">
        <w:tc>
          <w:tcPr>
            <w:tcW w:w="2268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jc w:val="center"/>
              <w:rPr>
                <w:b/>
                <w:color w:val="000022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jc w:val="center"/>
              <w:rPr>
                <w:b/>
                <w:color w:val="000022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jc w:val="center"/>
              <w:rPr>
                <w:b/>
                <w:color w:val="000022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jc w:val="center"/>
              <w:rPr>
                <w:b/>
                <w:color w:val="000022"/>
                <w:sz w:val="22"/>
                <w:szCs w:val="22"/>
              </w:rPr>
            </w:pPr>
          </w:p>
        </w:tc>
      </w:tr>
      <w:tr w:rsidR="008F6C64" w:rsidRPr="007B69D9" w:rsidTr="00A23A2E">
        <w:tc>
          <w:tcPr>
            <w:tcW w:w="2268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jc w:val="center"/>
              <w:rPr>
                <w:b/>
                <w:color w:val="000022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jc w:val="center"/>
              <w:rPr>
                <w:b/>
                <w:color w:val="000022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jc w:val="center"/>
              <w:rPr>
                <w:b/>
                <w:color w:val="000022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jc w:val="center"/>
              <w:rPr>
                <w:b/>
                <w:color w:val="000022"/>
                <w:sz w:val="22"/>
                <w:szCs w:val="22"/>
              </w:rPr>
            </w:pPr>
          </w:p>
        </w:tc>
      </w:tr>
      <w:tr w:rsidR="008F6C64" w:rsidRPr="007B69D9" w:rsidTr="00A23A2E">
        <w:tc>
          <w:tcPr>
            <w:tcW w:w="2268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jc w:val="center"/>
              <w:rPr>
                <w:b/>
                <w:color w:val="000022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jc w:val="center"/>
              <w:rPr>
                <w:b/>
                <w:color w:val="000022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jc w:val="center"/>
              <w:rPr>
                <w:b/>
                <w:color w:val="000022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F6C64" w:rsidRPr="007B69D9" w:rsidRDefault="008F6C64" w:rsidP="00A23A2E">
            <w:pPr>
              <w:spacing w:before="200"/>
              <w:jc w:val="center"/>
              <w:rPr>
                <w:b/>
                <w:color w:val="000022"/>
                <w:sz w:val="22"/>
                <w:szCs w:val="22"/>
              </w:rPr>
            </w:pPr>
          </w:p>
        </w:tc>
      </w:tr>
    </w:tbl>
    <w:p w:rsidR="008F6C64" w:rsidRPr="00DD2224" w:rsidRDefault="008F6C64" w:rsidP="008F6C64">
      <w:pPr>
        <w:rPr>
          <w:color w:val="000022"/>
          <w:sz w:val="22"/>
          <w:szCs w:val="22"/>
        </w:rPr>
      </w:pPr>
    </w:p>
    <w:p w:rsidR="00FD5079" w:rsidRDefault="00FD5079"/>
    <w:sectPr w:rsidR="00FD5079" w:rsidSect="00DE1559">
      <w:headerReference w:type="default" r:id="rId7"/>
      <w:footerReference w:type="default" r:id="rId8"/>
      <w:headerReference w:type="first" r:id="rId9"/>
      <w:pgSz w:w="11906" w:h="16838" w:code="9"/>
      <w:pgMar w:top="851" w:right="1134" w:bottom="851" w:left="1418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E3F" w:rsidRDefault="00484E3F">
      <w:r>
        <w:separator/>
      </w:r>
    </w:p>
  </w:endnote>
  <w:endnote w:type="continuationSeparator" w:id="0">
    <w:p w:rsidR="00484E3F" w:rsidRDefault="0048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KZ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176" w:type="dxa"/>
      <w:tblLook w:val="04A0" w:firstRow="1" w:lastRow="0" w:firstColumn="1" w:lastColumn="0" w:noHBand="0" w:noVBand="1"/>
    </w:tblPr>
    <w:tblGrid>
      <w:gridCol w:w="7655"/>
      <w:gridCol w:w="1985"/>
    </w:tblGrid>
    <w:tr w:rsidR="00663FCA" w:rsidTr="00DE1559">
      <w:tc>
        <w:tcPr>
          <w:tcW w:w="7655" w:type="dxa"/>
          <w:shd w:val="clear" w:color="auto" w:fill="auto"/>
        </w:tcPr>
        <w:p w:rsidR="00663FCA" w:rsidRPr="007B69D9" w:rsidRDefault="00E70FAF" w:rsidP="004D70FD">
          <w:pPr>
            <w:pStyle w:val="a6"/>
            <w:spacing w:before="20" w:after="20"/>
            <w:ind w:right="28"/>
            <w:rPr>
              <w:i/>
              <w:sz w:val="18"/>
              <w:szCs w:val="18"/>
            </w:rPr>
          </w:pPr>
          <w:r w:rsidRPr="007B69D9">
            <w:rPr>
              <w:i/>
              <w:sz w:val="18"/>
              <w:szCs w:val="18"/>
            </w:rPr>
            <w:t xml:space="preserve">Положение о порядке учета </w:t>
          </w:r>
          <w:r>
            <w:rPr>
              <w:i/>
              <w:sz w:val="18"/>
              <w:szCs w:val="18"/>
            </w:rPr>
            <w:t xml:space="preserve">имущества </w:t>
          </w:r>
          <w:r w:rsidRPr="007B69D9">
            <w:rPr>
              <w:i/>
              <w:sz w:val="18"/>
              <w:szCs w:val="18"/>
            </w:rPr>
            <w:t>ТОО «</w:t>
          </w:r>
          <w:r w:rsidRPr="00A26397">
            <w:rPr>
              <w:i/>
              <w:sz w:val="18"/>
              <w:szCs w:val="18"/>
            </w:rPr>
            <w:t>ТД Сфера-Энергия</w:t>
          </w:r>
          <w:r>
            <w:rPr>
              <w:i/>
              <w:sz w:val="18"/>
              <w:szCs w:val="18"/>
            </w:rPr>
            <w:t>»</w:t>
          </w:r>
        </w:p>
      </w:tc>
      <w:tc>
        <w:tcPr>
          <w:tcW w:w="1985" w:type="dxa"/>
          <w:shd w:val="clear" w:color="auto" w:fill="auto"/>
        </w:tcPr>
        <w:p w:rsidR="00663FCA" w:rsidRPr="00387097" w:rsidRDefault="00E70FAF" w:rsidP="007B69D9">
          <w:pPr>
            <w:pStyle w:val="a6"/>
            <w:spacing w:before="20" w:after="20"/>
            <w:ind w:right="28"/>
            <w:jc w:val="right"/>
          </w:pPr>
          <w:r w:rsidRPr="007B69D9">
            <w:rPr>
              <w:i/>
              <w:sz w:val="18"/>
              <w:szCs w:val="18"/>
            </w:rPr>
            <w:t xml:space="preserve">Страница </w:t>
          </w:r>
          <w:r w:rsidRPr="007B69D9">
            <w:rPr>
              <w:i/>
              <w:sz w:val="18"/>
              <w:szCs w:val="18"/>
            </w:rPr>
            <w:fldChar w:fldCharType="begin"/>
          </w:r>
          <w:r w:rsidRPr="007B69D9">
            <w:rPr>
              <w:i/>
              <w:sz w:val="18"/>
              <w:szCs w:val="18"/>
            </w:rPr>
            <w:instrText>PAGE</w:instrText>
          </w:r>
          <w:r w:rsidRPr="007B69D9">
            <w:rPr>
              <w:i/>
              <w:sz w:val="18"/>
              <w:szCs w:val="18"/>
            </w:rPr>
            <w:fldChar w:fldCharType="separate"/>
          </w:r>
          <w:r w:rsidR="00376591">
            <w:rPr>
              <w:i/>
              <w:noProof/>
              <w:sz w:val="18"/>
              <w:szCs w:val="18"/>
            </w:rPr>
            <w:t>10</w:t>
          </w:r>
          <w:r w:rsidRPr="007B69D9">
            <w:rPr>
              <w:i/>
              <w:noProof/>
              <w:sz w:val="18"/>
              <w:szCs w:val="18"/>
            </w:rPr>
            <w:fldChar w:fldCharType="end"/>
          </w:r>
          <w:r w:rsidRPr="007B69D9">
            <w:rPr>
              <w:i/>
              <w:sz w:val="18"/>
              <w:szCs w:val="18"/>
            </w:rPr>
            <w:t xml:space="preserve"> из </w:t>
          </w:r>
          <w:r w:rsidRPr="007B69D9">
            <w:rPr>
              <w:i/>
              <w:sz w:val="18"/>
              <w:szCs w:val="18"/>
            </w:rPr>
            <w:fldChar w:fldCharType="begin"/>
          </w:r>
          <w:r w:rsidRPr="007B69D9">
            <w:rPr>
              <w:i/>
              <w:sz w:val="18"/>
              <w:szCs w:val="18"/>
            </w:rPr>
            <w:instrText>NUMPAGES</w:instrText>
          </w:r>
          <w:r w:rsidRPr="007B69D9">
            <w:rPr>
              <w:i/>
              <w:sz w:val="18"/>
              <w:szCs w:val="18"/>
            </w:rPr>
            <w:fldChar w:fldCharType="separate"/>
          </w:r>
          <w:r w:rsidR="00376591">
            <w:rPr>
              <w:i/>
              <w:noProof/>
              <w:sz w:val="18"/>
              <w:szCs w:val="18"/>
            </w:rPr>
            <w:t>10</w:t>
          </w:r>
          <w:r w:rsidRPr="007B69D9">
            <w:rPr>
              <w:i/>
              <w:noProof/>
              <w:sz w:val="18"/>
              <w:szCs w:val="18"/>
            </w:rPr>
            <w:fldChar w:fldCharType="end"/>
          </w:r>
        </w:p>
      </w:tc>
    </w:tr>
  </w:tbl>
  <w:p w:rsidR="00EA008B" w:rsidRDefault="00484E3F" w:rsidP="00DE1559">
    <w:pPr>
      <w:pStyle w:val="a6"/>
      <w:tabs>
        <w:tab w:val="clear" w:pos="4677"/>
        <w:tab w:val="clear" w:pos="9355"/>
        <w:tab w:val="left" w:pos="668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E3F" w:rsidRDefault="00484E3F">
      <w:r>
        <w:separator/>
      </w:r>
    </w:p>
  </w:footnote>
  <w:footnote w:type="continuationSeparator" w:id="0">
    <w:p w:rsidR="00484E3F" w:rsidRDefault="0048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08B" w:rsidRDefault="00484E3F">
    <w:pPr>
      <w:pStyle w:val="a4"/>
    </w:pPr>
  </w:p>
  <w:p w:rsidR="00EA008B" w:rsidRDefault="00484E3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FCA" w:rsidRPr="00663FCA" w:rsidRDefault="00484E3F" w:rsidP="00663FCA">
    <w:pPr>
      <w:pStyle w:val="a4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BB4"/>
    <w:multiLevelType w:val="hybridMultilevel"/>
    <w:tmpl w:val="65A85F2C"/>
    <w:lvl w:ilvl="0" w:tplc="D16842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66E68"/>
    <w:multiLevelType w:val="multilevel"/>
    <w:tmpl w:val="564C2A4C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8F92DCC"/>
    <w:multiLevelType w:val="multilevel"/>
    <w:tmpl w:val="DDAC8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b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cs="Arial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A75298B"/>
    <w:multiLevelType w:val="multilevel"/>
    <w:tmpl w:val="13AAA5AC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1DBB3FB2"/>
    <w:multiLevelType w:val="multilevel"/>
    <w:tmpl w:val="BC62987C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268B5230"/>
    <w:multiLevelType w:val="multilevel"/>
    <w:tmpl w:val="8ED88A9C"/>
    <w:lvl w:ilvl="0">
      <w:start w:val="3"/>
      <w:numFmt w:val="none"/>
      <w:pStyle w:val="10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2C7A78BF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301B463F"/>
    <w:multiLevelType w:val="hybridMultilevel"/>
    <w:tmpl w:val="1FF8F568"/>
    <w:lvl w:ilvl="0" w:tplc="C736D47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67E4B"/>
    <w:multiLevelType w:val="multilevel"/>
    <w:tmpl w:val="B13607E8"/>
    <w:lvl w:ilvl="0">
      <w:start w:val="5"/>
      <w:numFmt w:val="decimal"/>
      <w:pStyle w:val="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299674E"/>
    <w:multiLevelType w:val="hybridMultilevel"/>
    <w:tmpl w:val="DA243CEE"/>
    <w:lvl w:ilvl="0" w:tplc="9C6A0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35E30"/>
    <w:multiLevelType w:val="multilevel"/>
    <w:tmpl w:val="564C2A4C"/>
    <w:styleLink w:val="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7C959C3"/>
    <w:multiLevelType w:val="multilevel"/>
    <w:tmpl w:val="13D2B24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D3C6215"/>
    <w:multiLevelType w:val="multilevel"/>
    <w:tmpl w:val="3AC2B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cs="Arial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C687E39"/>
    <w:multiLevelType w:val="hybridMultilevel"/>
    <w:tmpl w:val="49467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53044"/>
    <w:multiLevelType w:val="hybridMultilevel"/>
    <w:tmpl w:val="83281858"/>
    <w:lvl w:ilvl="0" w:tplc="5D587374">
      <w:start w:val="1"/>
      <w:numFmt w:val="decimal"/>
      <w:pStyle w:val="1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D508F"/>
    <w:multiLevelType w:val="multilevel"/>
    <w:tmpl w:val="564C2A4C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74802854"/>
    <w:multiLevelType w:val="hybridMultilevel"/>
    <w:tmpl w:val="04C69A14"/>
    <w:lvl w:ilvl="0" w:tplc="746CE62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74A302F"/>
    <w:multiLevelType w:val="hybridMultilevel"/>
    <w:tmpl w:val="4FE8F648"/>
    <w:lvl w:ilvl="0" w:tplc="40A0843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D10D3"/>
    <w:multiLevelType w:val="multilevel"/>
    <w:tmpl w:val="DDAC8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b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cs="Arial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6"/>
  </w:num>
  <w:num w:numId="6">
    <w:abstractNumId w:val="1"/>
  </w:num>
  <w:num w:numId="7">
    <w:abstractNumId w:val="15"/>
  </w:num>
  <w:num w:numId="8">
    <w:abstractNumId w:val="14"/>
  </w:num>
  <w:num w:numId="9">
    <w:abstractNumId w:val="13"/>
  </w:num>
  <w:num w:numId="10">
    <w:abstractNumId w:val="4"/>
  </w:num>
  <w:num w:numId="11">
    <w:abstractNumId w:val="3"/>
  </w:num>
  <w:num w:numId="12">
    <w:abstractNumId w:val="7"/>
  </w:num>
  <w:num w:numId="13">
    <w:abstractNumId w:val="0"/>
  </w:num>
  <w:num w:numId="14">
    <w:abstractNumId w:val="17"/>
  </w:num>
  <w:num w:numId="15">
    <w:abstractNumId w:val="12"/>
  </w:num>
  <w:num w:numId="16">
    <w:abstractNumId w:val="18"/>
  </w:num>
  <w:num w:numId="17">
    <w:abstractNumId w:val="9"/>
  </w:num>
  <w:num w:numId="18">
    <w:abstractNumId w:val="11"/>
  </w:num>
  <w:num w:numId="19">
    <w:abstractNumId w:val="16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FC"/>
    <w:rsid w:val="001E0090"/>
    <w:rsid w:val="002B5198"/>
    <w:rsid w:val="00350267"/>
    <w:rsid w:val="00370027"/>
    <w:rsid w:val="00376591"/>
    <w:rsid w:val="003929FF"/>
    <w:rsid w:val="003956DB"/>
    <w:rsid w:val="00484E3F"/>
    <w:rsid w:val="00493334"/>
    <w:rsid w:val="005C5804"/>
    <w:rsid w:val="006A160F"/>
    <w:rsid w:val="008D1140"/>
    <w:rsid w:val="008F6C64"/>
    <w:rsid w:val="00A95A4E"/>
    <w:rsid w:val="00AB0AFC"/>
    <w:rsid w:val="00AD4A43"/>
    <w:rsid w:val="00BC2BF7"/>
    <w:rsid w:val="00CE401C"/>
    <w:rsid w:val="00D51AB3"/>
    <w:rsid w:val="00D64EA1"/>
    <w:rsid w:val="00E70FAF"/>
    <w:rsid w:val="00E964FB"/>
    <w:rsid w:val="00F64651"/>
    <w:rsid w:val="00FD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F2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6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3"/>
    <w:qFormat/>
    <w:rsid w:val="008F6C64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1"/>
    <w:qFormat/>
    <w:rsid w:val="008F6C64"/>
    <w:pPr>
      <w:keepNext/>
      <w:keepLines/>
      <w:numPr>
        <w:ilvl w:val="1"/>
        <w:numId w:val="1"/>
      </w:numPr>
      <w:tabs>
        <w:tab w:val="clear" w:pos="405"/>
      </w:tabs>
      <w:spacing w:before="40"/>
      <w:ind w:left="0"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8F6C64"/>
    <w:pPr>
      <w:keepNext/>
      <w:keepLines/>
      <w:numPr>
        <w:ilvl w:val="2"/>
        <w:numId w:val="1"/>
      </w:numPr>
      <w:tabs>
        <w:tab w:val="clear" w:pos="810"/>
      </w:tabs>
      <w:spacing w:before="40"/>
      <w:ind w:left="720" w:hanging="432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qFormat/>
    <w:rsid w:val="008F6C64"/>
    <w:pPr>
      <w:keepNext/>
      <w:keepLines/>
      <w:numPr>
        <w:ilvl w:val="3"/>
        <w:numId w:val="1"/>
      </w:numPr>
      <w:tabs>
        <w:tab w:val="clear" w:pos="855"/>
      </w:tabs>
      <w:spacing w:before="4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qFormat/>
    <w:rsid w:val="008F6C64"/>
    <w:pPr>
      <w:keepNext/>
      <w:keepLines/>
      <w:spacing w:before="40"/>
      <w:ind w:left="1008" w:hanging="432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qFormat/>
    <w:rsid w:val="008F6C64"/>
    <w:pPr>
      <w:keepNext/>
      <w:keepLines/>
      <w:numPr>
        <w:ilvl w:val="5"/>
        <w:numId w:val="1"/>
      </w:numPr>
      <w:tabs>
        <w:tab w:val="clear" w:pos="1305"/>
      </w:tabs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qFormat/>
    <w:rsid w:val="008F6C64"/>
    <w:pPr>
      <w:keepNext/>
      <w:keepLines/>
      <w:numPr>
        <w:numId w:val="3"/>
      </w:numPr>
      <w:tabs>
        <w:tab w:val="clear" w:pos="360"/>
      </w:tabs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qFormat/>
    <w:rsid w:val="008F6C64"/>
    <w:pPr>
      <w:keepNext/>
      <w:keepLines/>
      <w:numPr>
        <w:ilvl w:val="7"/>
        <w:numId w:val="1"/>
      </w:numPr>
      <w:tabs>
        <w:tab w:val="clear" w:pos="1755"/>
      </w:tabs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qFormat/>
    <w:rsid w:val="008F6C64"/>
    <w:pPr>
      <w:keepNext/>
      <w:keepLines/>
      <w:numPr>
        <w:ilvl w:val="8"/>
        <w:numId w:val="1"/>
      </w:numPr>
      <w:tabs>
        <w:tab w:val="clear" w:pos="1800"/>
      </w:tabs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0"/>
    <w:rsid w:val="008F6C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"/>
    <w:rsid w:val="008F6C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8F6C6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8F6C6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8F6C6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8F6C6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8F6C6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8F6C6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rsid w:val="008F6C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4">
    <w:name w:val="header"/>
    <w:basedOn w:val="a0"/>
    <w:link w:val="a5"/>
    <w:rsid w:val="008F6C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8F6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8F6C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8F6C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8F6C64"/>
  </w:style>
  <w:style w:type="paragraph" w:styleId="a9">
    <w:name w:val="Body Text"/>
    <w:basedOn w:val="a0"/>
    <w:link w:val="aa"/>
    <w:rsid w:val="008F6C64"/>
    <w:rPr>
      <w:b/>
      <w:sz w:val="28"/>
      <w:szCs w:val="20"/>
    </w:rPr>
  </w:style>
  <w:style w:type="character" w:customStyle="1" w:styleId="aa">
    <w:name w:val="Основной текст Знак"/>
    <w:basedOn w:val="a1"/>
    <w:link w:val="a9"/>
    <w:rsid w:val="008F6C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0"/>
    <w:link w:val="23"/>
    <w:rsid w:val="008F6C64"/>
    <w:pPr>
      <w:jc w:val="both"/>
    </w:pPr>
    <w:rPr>
      <w:sz w:val="20"/>
      <w:szCs w:val="20"/>
    </w:rPr>
  </w:style>
  <w:style w:type="character" w:customStyle="1" w:styleId="23">
    <w:name w:val="Основной текст 2 Знак"/>
    <w:basedOn w:val="a1"/>
    <w:link w:val="22"/>
    <w:rsid w:val="008F6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lock Text"/>
    <w:basedOn w:val="a0"/>
    <w:rsid w:val="008F6C64"/>
    <w:pPr>
      <w:ind w:left="426" w:right="-341" w:hanging="426"/>
      <w:jc w:val="both"/>
    </w:pPr>
    <w:rPr>
      <w:sz w:val="20"/>
      <w:szCs w:val="20"/>
    </w:rPr>
  </w:style>
  <w:style w:type="paragraph" w:styleId="ac">
    <w:name w:val="Body Text Indent"/>
    <w:basedOn w:val="a0"/>
    <w:link w:val="ad"/>
    <w:rsid w:val="008F6C64"/>
    <w:pPr>
      <w:ind w:left="-142" w:hanging="1658"/>
      <w:jc w:val="right"/>
    </w:pPr>
    <w:rPr>
      <w:sz w:val="20"/>
      <w:szCs w:val="20"/>
    </w:rPr>
  </w:style>
  <w:style w:type="character" w:customStyle="1" w:styleId="ad">
    <w:name w:val="Основной текст с отступом Знак"/>
    <w:basedOn w:val="a1"/>
    <w:link w:val="ac"/>
    <w:rsid w:val="008F6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rsid w:val="008F6C64"/>
    <w:pPr>
      <w:jc w:val="both"/>
    </w:pPr>
    <w:rPr>
      <w:sz w:val="20"/>
      <w:szCs w:val="20"/>
    </w:rPr>
  </w:style>
  <w:style w:type="character" w:customStyle="1" w:styleId="32">
    <w:name w:val="Основной текст 3 Знак"/>
    <w:basedOn w:val="a1"/>
    <w:link w:val="31"/>
    <w:rsid w:val="008F6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0"/>
    <w:link w:val="25"/>
    <w:rsid w:val="008F6C64"/>
    <w:pPr>
      <w:ind w:left="360"/>
      <w:jc w:val="both"/>
    </w:pPr>
    <w:rPr>
      <w:sz w:val="22"/>
      <w:szCs w:val="20"/>
    </w:rPr>
  </w:style>
  <w:style w:type="character" w:customStyle="1" w:styleId="25">
    <w:name w:val="Основной текст с отступом 2 Знак"/>
    <w:basedOn w:val="a1"/>
    <w:link w:val="24"/>
    <w:rsid w:val="008F6C64"/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macro"/>
    <w:link w:val="af"/>
    <w:semiHidden/>
    <w:rsid w:val="008F6C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Текст макроса Знак"/>
    <w:basedOn w:val="a1"/>
    <w:link w:val="ae"/>
    <w:semiHidden/>
    <w:rsid w:val="008F6C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">
    <w:name w:val="text"/>
    <w:basedOn w:val="a0"/>
    <w:rsid w:val="008F6C64"/>
    <w:pPr>
      <w:spacing w:after="60"/>
      <w:jc w:val="both"/>
    </w:pPr>
    <w:rPr>
      <w:szCs w:val="20"/>
    </w:rPr>
  </w:style>
  <w:style w:type="paragraph" w:customStyle="1" w:styleId="oaeno">
    <w:name w:val="oaeno"/>
    <w:basedOn w:val="a0"/>
    <w:rsid w:val="008F6C64"/>
    <w:pPr>
      <w:ind w:firstLine="720"/>
      <w:jc w:val="both"/>
    </w:pPr>
    <w:rPr>
      <w:rFonts w:ascii="TimesDL" w:hAnsi="TimesDL"/>
      <w:szCs w:val="20"/>
    </w:rPr>
  </w:style>
  <w:style w:type="paragraph" w:customStyle="1" w:styleId="spisok">
    <w:name w:val="spisok"/>
    <w:basedOn w:val="a0"/>
    <w:rsid w:val="008F6C64"/>
    <w:pPr>
      <w:widowControl w:val="0"/>
      <w:tabs>
        <w:tab w:val="left" w:pos="360"/>
      </w:tabs>
      <w:ind w:left="360" w:hanging="360"/>
    </w:pPr>
    <w:rPr>
      <w:szCs w:val="20"/>
    </w:rPr>
  </w:style>
  <w:style w:type="paragraph" w:styleId="af0">
    <w:name w:val="caption"/>
    <w:basedOn w:val="a0"/>
    <w:next w:val="a0"/>
    <w:qFormat/>
    <w:rsid w:val="008F6C64"/>
    <w:pPr>
      <w:pageBreakBefore/>
      <w:jc w:val="right"/>
    </w:pPr>
    <w:rPr>
      <w:rFonts w:ascii="Arial" w:hAnsi="Arial"/>
      <w:b/>
    </w:rPr>
  </w:style>
  <w:style w:type="paragraph" w:styleId="af1">
    <w:name w:val="Balloon Text"/>
    <w:basedOn w:val="a0"/>
    <w:link w:val="af2"/>
    <w:semiHidden/>
    <w:rsid w:val="008F6C6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semiHidden/>
    <w:rsid w:val="008F6C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0"/>
    <w:rsid w:val="008F6C64"/>
    <w:pPr>
      <w:tabs>
        <w:tab w:val="right" w:pos="567"/>
        <w:tab w:val="right" w:pos="1701"/>
        <w:tab w:val="right" w:pos="8505"/>
      </w:tabs>
      <w:ind w:left="567" w:hanging="567"/>
      <w:jc w:val="both"/>
    </w:pPr>
    <w:rPr>
      <w:sz w:val="22"/>
      <w:szCs w:val="20"/>
      <w:lang w:val="en-GB" w:eastAsia="en-US"/>
    </w:rPr>
  </w:style>
  <w:style w:type="paragraph" w:styleId="af3">
    <w:name w:val="List"/>
    <w:basedOn w:val="a0"/>
    <w:next w:val="26"/>
    <w:rsid w:val="008F6C64"/>
    <w:pPr>
      <w:widowControl w:val="0"/>
    </w:pPr>
    <w:rPr>
      <w:sz w:val="20"/>
      <w:szCs w:val="20"/>
    </w:rPr>
  </w:style>
  <w:style w:type="paragraph" w:styleId="26">
    <w:name w:val="List 2"/>
    <w:basedOn w:val="a0"/>
    <w:rsid w:val="008F6C64"/>
    <w:pPr>
      <w:ind w:left="566" w:hanging="283"/>
    </w:pPr>
  </w:style>
  <w:style w:type="character" w:styleId="af4">
    <w:name w:val="annotation reference"/>
    <w:semiHidden/>
    <w:rsid w:val="008F6C64"/>
    <w:rPr>
      <w:sz w:val="16"/>
      <w:szCs w:val="16"/>
    </w:rPr>
  </w:style>
  <w:style w:type="paragraph" w:styleId="af5">
    <w:name w:val="annotation text"/>
    <w:basedOn w:val="a0"/>
    <w:link w:val="af6"/>
    <w:semiHidden/>
    <w:rsid w:val="008F6C6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semiHidden/>
    <w:rsid w:val="008F6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8F6C64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8F6C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iPriority w:val="99"/>
    <w:rsid w:val="008F6C64"/>
    <w:rPr>
      <w:color w:val="0000FF"/>
      <w:u w:val="single"/>
    </w:rPr>
  </w:style>
  <w:style w:type="character" w:styleId="afa">
    <w:name w:val="FollowedHyperlink"/>
    <w:rsid w:val="008F6C64"/>
    <w:rPr>
      <w:color w:val="800080"/>
      <w:u w:val="single"/>
    </w:rPr>
  </w:style>
  <w:style w:type="table" w:styleId="afb">
    <w:name w:val="Table Grid"/>
    <w:basedOn w:val="a2"/>
    <w:rsid w:val="008F6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Текущий список1"/>
    <w:rsid w:val="008F6C64"/>
    <w:pPr>
      <w:numPr>
        <w:numId w:val="4"/>
      </w:numPr>
    </w:pPr>
  </w:style>
  <w:style w:type="numbering" w:styleId="a">
    <w:name w:val="Outline List 3"/>
    <w:basedOn w:val="a3"/>
    <w:rsid w:val="008F6C64"/>
    <w:pPr>
      <w:numPr>
        <w:numId w:val="5"/>
      </w:numPr>
    </w:pPr>
  </w:style>
  <w:style w:type="numbering" w:customStyle="1" w:styleId="1">
    <w:name w:val="Стиль1"/>
    <w:rsid w:val="008F6C64"/>
    <w:pPr>
      <w:numPr>
        <w:numId w:val="6"/>
      </w:numPr>
    </w:pPr>
  </w:style>
  <w:style w:type="numbering" w:customStyle="1" w:styleId="20">
    <w:name w:val="Стиль2"/>
    <w:rsid w:val="008F6C64"/>
    <w:pPr>
      <w:numPr>
        <w:numId w:val="7"/>
      </w:numPr>
    </w:pPr>
  </w:style>
  <w:style w:type="paragraph" w:customStyle="1" w:styleId="afc">
    <w:basedOn w:val="a0"/>
    <w:next w:val="afd"/>
    <w:qFormat/>
    <w:rsid w:val="008F6C64"/>
    <w:pPr>
      <w:jc w:val="center"/>
    </w:pPr>
    <w:rPr>
      <w:rFonts w:ascii="Arial KZ" w:hAnsi="Arial KZ"/>
      <w:b/>
      <w:bCs/>
      <w:sz w:val="28"/>
    </w:rPr>
  </w:style>
  <w:style w:type="paragraph" w:customStyle="1" w:styleId="120">
    <w:name w:val="Абзац 12"/>
    <w:basedOn w:val="a0"/>
    <w:rsid w:val="008F6C64"/>
    <w:pPr>
      <w:spacing w:before="120"/>
      <w:ind w:firstLine="851"/>
      <w:jc w:val="both"/>
    </w:pPr>
    <w:rPr>
      <w:szCs w:val="20"/>
    </w:rPr>
  </w:style>
  <w:style w:type="paragraph" w:styleId="33">
    <w:name w:val="Body Text Indent 3"/>
    <w:basedOn w:val="a0"/>
    <w:link w:val="34"/>
    <w:rsid w:val="008F6C6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8F6C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Знак1"/>
    <w:basedOn w:val="a0"/>
    <w:next w:val="2"/>
    <w:autoRedefine/>
    <w:rsid w:val="008F6C64"/>
    <w:pPr>
      <w:spacing w:after="160" w:line="240" w:lineRule="exact"/>
    </w:pPr>
    <w:rPr>
      <w:szCs w:val="20"/>
      <w:lang w:val="en-US" w:eastAsia="en-US"/>
    </w:rPr>
  </w:style>
  <w:style w:type="paragraph" w:styleId="27">
    <w:name w:val="toc 2"/>
    <w:basedOn w:val="a0"/>
    <w:next w:val="a0"/>
    <w:autoRedefine/>
    <w:semiHidden/>
    <w:rsid w:val="008F6C64"/>
    <w:pPr>
      <w:spacing w:before="120" w:line="240" w:lineRule="exact"/>
    </w:pPr>
    <w:rPr>
      <w:rFonts w:ascii="Arial" w:hAnsi="Arial"/>
      <w:b/>
      <w:bCs/>
      <w:sz w:val="20"/>
      <w:szCs w:val="20"/>
    </w:rPr>
  </w:style>
  <w:style w:type="paragraph" w:styleId="12">
    <w:name w:val="toc 1"/>
    <w:basedOn w:val="a0"/>
    <w:next w:val="a0"/>
    <w:autoRedefine/>
    <w:uiPriority w:val="39"/>
    <w:rsid w:val="008F6C64"/>
    <w:pPr>
      <w:numPr>
        <w:numId w:val="8"/>
      </w:numPr>
      <w:tabs>
        <w:tab w:val="left" w:pos="540"/>
        <w:tab w:val="right" w:leader="dot" w:pos="9360"/>
      </w:tabs>
      <w:spacing w:before="120"/>
    </w:pPr>
    <w:rPr>
      <w:rFonts w:ascii="Arial" w:hAnsi="Arial" w:cs="Arial"/>
      <w:b/>
      <w:bCs/>
      <w:caps/>
      <w:shadow/>
      <w:noProof/>
      <w:color w:val="777777"/>
      <w:sz w:val="20"/>
      <w:szCs w:val="20"/>
    </w:rPr>
  </w:style>
  <w:style w:type="paragraph" w:styleId="35">
    <w:name w:val="toc 3"/>
    <w:basedOn w:val="a0"/>
    <w:next w:val="a0"/>
    <w:autoRedefine/>
    <w:semiHidden/>
    <w:rsid w:val="008F6C64"/>
    <w:pPr>
      <w:ind w:left="240"/>
    </w:pPr>
    <w:rPr>
      <w:sz w:val="20"/>
      <w:szCs w:val="20"/>
    </w:rPr>
  </w:style>
  <w:style w:type="paragraph" w:styleId="41">
    <w:name w:val="toc 4"/>
    <w:basedOn w:val="a0"/>
    <w:next w:val="a0"/>
    <w:autoRedefine/>
    <w:semiHidden/>
    <w:rsid w:val="008F6C64"/>
    <w:pPr>
      <w:ind w:left="480"/>
    </w:pPr>
    <w:rPr>
      <w:sz w:val="20"/>
      <w:szCs w:val="20"/>
    </w:rPr>
  </w:style>
  <w:style w:type="paragraph" w:styleId="51">
    <w:name w:val="toc 5"/>
    <w:basedOn w:val="a0"/>
    <w:next w:val="a0"/>
    <w:autoRedefine/>
    <w:semiHidden/>
    <w:rsid w:val="008F6C64"/>
    <w:pPr>
      <w:ind w:left="720"/>
    </w:pPr>
    <w:rPr>
      <w:sz w:val="20"/>
      <w:szCs w:val="20"/>
    </w:rPr>
  </w:style>
  <w:style w:type="paragraph" w:styleId="61">
    <w:name w:val="toc 6"/>
    <w:basedOn w:val="a0"/>
    <w:next w:val="a0"/>
    <w:autoRedefine/>
    <w:semiHidden/>
    <w:rsid w:val="008F6C64"/>
    <w:pPr>
      <w:ind w:left="960"/>
    </w:pPr>
    <w:rPr>
      <w:sz w:val="20"/>
      <w:szCs w:val="20"/>
    </w:rPr>
  </w:style>
  <w:style w:type="paragraph" w:styleId="71">
    <w:name w:val="toc 7"/>
    <w:basedOn w:val="a0"/>
    <w:next w:val="a0"/>
    <w:autoRedefine/>
    <w:semiHidden/>
    <w:rsid w:val="008F6C64"/>
    <w:pPr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semiHidden/>
    <w:rsid w:val="008F6C64"/>
    <w:pPr>
      <w:ind w:left="1440"/>
    </w:pPr>
    <w:rPr>
      <w:sz w:val="20"/>
      <w:szCs w:val="20"/>
    </w:rPr>
  </w:style>
  <w:style w:type="paragraph" w:styleId="91">
    <w:name w:val="toc 9"/>
    <w:basedOn w:val="a0"/>
    <w:next w:val="a0"/>
    <w:autoRedefine/>
    <w:semiHidden/>
    <w:rsid w:val="008F6C64"/>
    <w:pPr>
      <w:ind w:left="1680"/>
    </w:pPr>
    <w:rPr>
      <w:sz w:val="20"/>
      <w:szCs w:val="20"/>
    </w:rPr>
  </w:style>
  <w:style w:type="paragraph" w:styleId="afe">
    <w:name w:val="No Spacing"/>
    <w:aliases w:val="АЛЬБОМНАЯ,Без интервала1,No Spacing"/>
    <w:link w:val="aff"/>
    <w:uiPriority w:val="1"/>
    <w:qFormat/>
    <w:rsid w:val="008F6C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">
    <w:name w:val="Без интервала Знак"/>
    <w:aliases w:val="АЛЬБОМНАЯ Знак,Без интервала1 Знак,No Spacing Знак"/>
    <w:link w:val="afe"/>
    <w:uiPriority w:val="1"/>
    <w:rsid w:val="008F6C64"/>
    <w:rPr>
      <w:rFonts w:ascii="Calibri" w:eastAsia="Calibri" w:hAnsi="Calibri" w:cs="Times New Roman"/>
    </w:rPr>
  </w:style>
  <w:style w:type="paragraph" w:styleId="aff0">
    <w:name w:val="Normal (Web)"/>
    <w:basedOn w:val="a0"/>
    <w:uiPriority w:val="99"/>
    <w:unhideWhenUsed/>
    <w:rsid w:val="008F6C64"/>
    <w:pPr>
      <w:spacing w:before="100" w:beforeAutospacing="1" w:after="100" w:afterAutospacing="1"/>
    </w:pPr>
  </w:style>
  <w:style w:type="paragraph" w:styleId="aff1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0"/>
    <w:link w:val="aff2"/>
    <w:uiPriority w:val="34"/>
    <w:qFormat/>
    <w:rsid w:val="008F6C64"/>
    <w:pPr>
      <w:ind w:left="720"/>
      <w:contextualSpacing/>
    </w:pPr>
  </w:style>
  <w:style w:type="character" w:customStyle="1" w:styleId="aff2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f1"/>
    <w:uiPriority w:val="34"/>
    <w:locked/>
    <w:rsid w:val="008F6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0"/>
    <w:next w:val="a0"/>
    <w:link w:val="aff3"/>
    <w:uiPriority w:val="10"/>
    <w:qFormat/>
    <w:rsid w:val="008F6C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Заголовок Знак"/>
    <w:basedOn w:val="a1"/>
    <w:link w:val="afd"/>
    <w:uiPriority w:val="10"/>
    <w:rsid w:val="008F6C6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3979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2023-05-10T05:21:00Z</dcterms:created>
  <dcterms:modified xsi:type="dcterms:W3CDTF">2023-06-08T13:58:00Z</dcterms:modified>
</cp:coreProperties>
</file>